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all_kafka_notifications_off"/>
      <w:r>
        <w:t xml:space="preserve">MYBPM_ALL_KAFKA_NOTIFICATIONS_OFF</w:t>
      </w:r>
      <w:bookmarkEnd w:id="71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3" w:name="mybpm_plugins"/>
      <w:r>
        <w:t xml:space="preserve">MYBPM_PLUGINS</w:t>
      </w:r>
      <w:bookmarkEnd w:id="73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5" w:name="mybpm_disable_cache"/>
      <w:r>
        <w:t xml:space="preserve">MYBPM_DISABLE_CACHE</w:t>
      </w:r>
      <w:bookmarkEnd w:id="75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use_shenandoah"/>
      <w:r>
        <w:t xml:space="preserve">MYBPM_USE_SHENANDOAH</w:t>
      </w:r>
      <w:bookmarkEnd w:id="77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consumer_dir"/>
      <w:r>
        <w:t xml:space="preserve">MYBPM_CONSUMER_DIR</w:t>
      </w:r>
      <w:bookmarkEnd w:id="79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1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java_debug"/>
      <w:r>
        <w:t xml:space="preserve">MYBPM_JAVA_DEBUG</w:t>
      </w:r>
      <w:bookmarkEnd w:id="83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java_debug_suspend"/>
      <w:r>
        <w:t xml:space="preserve">MYBPM_JAVA_DEBUG_SUSPEND</w:t>
      </w:r>
      <w:bookmarkEnd w:id="85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console"/>
      <w:r>
        <w:t xml:space="preserve">MYBPM_JAVA_CONSOLE</w:t>
      </w:r>
      <w:bookmarkEnd w:id="87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main_class"/>
      <w:r>
        <w:t xml:space="preserve">MYBPM_MAIN_CLASS</w:t>
      </w:r>
      <w:bookmarkEnd w:id="89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opts"/>
      <w:r>
        <w:t xml:space="preserve">MYBPM_JAVA_OPTS</w:t>
      </w:r>
      <w:bookmarkEnd w:id="91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company_code"/>
      <w:r>
        <w:t xml:space="preserve">MYBPM_COMPANY_CODE</w:t>
      </w:r>
      <w:bookmarkEnd w:id="93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5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БО PostgreSQL AUX1. А</w:t>
      </w:r>
      <w:r>
        <w:t xml:space="preserve"> </w:t>
      </w:r>
      <w:r>
        <w:t xml:space="preserve">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 сервера AUX1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97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09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09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mybpm_cors"/>
      <w:r>
        <w:t xml:space="preserve">MYBPM_CORS</w:t>
      </w:r>
      <w:bookmarkEnd w:id="99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1" w:name="mybpm_log_dir"/>
      <w:r>
        <w:t xml:space="preserve">MYBPM_LOG_DIR</w:t>
      </w:r>
      <w:bookmarkEnd w:id="101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2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2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4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05" w:name="mybpm_zookeeper_servers"/>
      <w:r>
        <w:t xml:space="preserve">MYBPM_ZOOKEEPER_SERVERS</w:t>
      </w:r>
      <w:bookmarkEnd w:id="105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06" w:name="mybpm_zoo_auth_..."/>
      <w:r>
        <w:t xml:space="preserve">MYBPM_ZOO_AUTH_...</w:t>
      </w:r>
      <w:bookmarkEnd w:id="106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07" w:name="mybpm_zoo_conf_..."/>
      <w:r>
        <w:t xml:space="preserve">MYBPM_ZOO_CONF_...:</w:t>
      </w:r>
      <w:bookmarkEnd w:id="107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08" w:name="примечание"/>
      <w:r>
        <w:t xml:space="preserve">ПРИМЕЧАНИЕ</w:t>
      </w:r>
      <w:bookmarkEnd w:id="108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09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0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0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1" w:name="значения-mybpm_kafka_con_..."/>
      <w:r>
        <w:t xml:space="preserve">Значения MYBPM_KAFKA_CON_...</w:t>
      </w:r>
      <w:bookmarkEnd w:id="111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2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2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п.о. определяют параметры доступа к кластеру MongoDB.</w:t>
      </w:r>
      <w:r>
        <w:t xml:space="preserve"> </w:t>
      </w:r>
      <w:r>
        <w:t xml:space="preserve">Основной п.о. является MYBPM_MONGO_SERVERS - в зависимости от её</w:t>
      </w:r>
      <w:r>
        <w:t xml:space="preserve"> </w:t>
      </w:r>
      <w:r>
        <w:t xml:space="preserve">значение определяется, будут ли использоваться другие п.о.</w:t>
      </w:r>
    </w:p>
    <w:p>
      <w:pPr>
        <w:pStyle w:val="BodyText"/>
      </w:pPr>
      <w:r>
        <w:t xml:space="preserve">Далее действуют следующие сокращения:</w:t>
      </w:r>
    </w:p>
    <w:p>
      <w:pPr>
        <w:pStyle w:val="Compact"/>
        <w:numPr>
          <w:numId w:val="1010"/>
          <w:ilvl w:val="0"/>
        </w:numPr>
      </w:pPr>
      <w:r>
        <w:t xml:space="preserve">{servers} = значение п.о. MYBPM_MONGO_SERVERS</w:t>
      </w:r>
    </w:p>
    <w:p>
      <w:pPr>
        <w:pStyle w:val="Compact"/>
        <w:numPr>
          <w:numId w:val="1010"/>
          <w:ilvl w:val="0"/>
        </w:numPr>
      </w:pPr>
      <w:r>
        <w:t xml:space="preserve">{db} = значение п.о. MYBPM_MONGO_DB</w:t>
      </w:r>
    </w:p>
    <w:p>
      <w:pPr>
        <w:pStyle w:val="Compact"/>
        <w:numPr>
          <w:numId w:val="1010"/>
          <w:ilvl w:val="0"/>
        </w:numPr>
      </w:pPr>
      <w:r>
        <w:t xml:space="preserve">{user} = значение п.о. MYBPM_MONGO_USER</w:t>
      </w:r>
    </w:p>
    <w:p>
      <w:pPr>
        <w:pStyle w:val="Compact"/>
        <w:numPr>
          <w:numId w:val="1010"/>
          <w:ilvl w:val="0"/>
        </w:numPr>
      </w:pPr>
      <w:r>
        <w:t xml:space="preserve">{pass} = значение п.о. MYBPM_MONGO_PASS</w:t>
      </w:r>
    </w:p>
    <w:p>
      <w:pPr>
        <w:pStyle w:val="FirstParagraph"/>
      </w:pPr>
      <w:r>
        <w:t xml:space="preserve">Если {servers} содержит подстроку '://', то для доступа к</w:t>
      </w:r>
      <w:r>
        <w:t xml:space="preserve"> </w:t>
      </w:r>
      <w:r>
        <w:t xml:space="preserve">кластеру MongoDB используется только данное значение. Что в ней</w:t>
      </w:r>
      <w:r>
        <w:t xml:space="preserve"> </w:t>
      </w:r>
      <w:r>
        <w:t xml:space="preserve">может лежать описано здесь:</w:t>
      </w:r>
      <w:r>
        <w:t xml:space="preserve"> </w:t>
      </w:r>
      <w:hyperlink r:id="rId113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{servers} НЕ содержит подстроку '://', то строка доступа к</w:t>
      </w:r>
      <w:r>
        <w:t xml:space="preserve"> </w:t>
      </w:r>
      <w:r>
        <w:t xml:space="preserve">кластеру определяется по следующей формуле:</w:t>
      </w:r>
    </w:p>
    <w:p>
      <w:pPr>
        <w:pStyle w:val="BodyText"/>
      </w:pPr>
      <w:r>
        <w:t xml:space="preserve">Если {user} определено и НЕ пустое</w:t>
      </w:r>
    </w:p>
    <w:p>
      <w:pPr>
        <w:pStyle w:val="SourceCode"/>
      </w:pPr>
      <w:r>
        <w:rPr>
          <w:rStyle w:val="VerbatimChar"/>
        </w:rPr>
        <w:t xml:space="preserve">mongodb://{user}:{pass}@{servers}/{db}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{user} НЕ определено или пустое</w:t>
      </w:r>
    </w:p>
    <w:p>
      <w:pPr>
        <w:pStyle w:val="SourceCode"/>
      </w:pPr>
      <w:r>
        <w:rPr>
          <w:rStyle w:val="VerbatimChar"/>
        </w:rPr>
        <w:t xml:space="preserve">mongodb://{servers}/{db}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 "/{db}" добавляется только в том случае, если {db}</w:t>
      </w:r>
      <w:r>
        <w:t xml:space="preserve"> </w:t>
      </w:r>
      <w:r>
        <w:t xml:space="preserve">определено и НЕ пустое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4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5" w:name="mybpm_scheduler_off"/>
      <w:r>
        <w:t xml:space="preserve">MYBPM_SCHEDULER_OFF</w:t>
      </w:r>
      <w:bookmarkEnd w:id="115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6" w:name="mybpm_cache_redis_host_port"/>
      <w:r>
        <w:t xml:space="preserve">MYBPM_CACHE_REDIS_HOST_PORT</w:t>
      </w:r>
      <w:bookmarkEnd w:id="116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mybpm_topic_suffix_refresh"/>
      <w:r>
        <w:t xml:space="preserve">MYBPM_TOPIC_SUFFIX_REFRESH</w:t>
      </w:r>
      <w:bookmarkEnd w:id="117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18" w:name="возможные-значения-20"/>
      <w:r>
        <w:t xml:space="preserve">Возможные значения:</w:t>
      </w:r>
      <w:bookmarkEnd w:id="11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mybpm_elastic_number_of_replicas"/>
      <w:r>
        <w:t xml:space="preserve">MYBPM_ELASTIC_NUMBER_OF_REPLICAS</w:t>
      </w:r>
      <w:bookmarkEnd w:id="119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0" w:name="возможные-значения-21"/>
      <w:r>
        <w:t xml:space="preserve">Возможные значения:</w:t>
      </w:r>
      <w:bookmarkEnd w:id="120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X5cd53b37daa8a8ac39dbe027c8c57fbad02dee6"/>
      <w:r>
        <w:t xml:space="preserve">MYBPM_SCRIPTS_SHOW_PANEL_WITH_OLD_ELEMENTS</w:t>
      </w:r>
      <w:bookmarkEnd w:id="121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2" w:name="возможные-значения-22"/>
      <w:r>
        <w:t xml:space="preserve">Возможные значения:</w:t>
      </w:r>
      <w:bookmarkEnd w:id="122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3" w:name="mybpm_system_property_..."/>
      <w:r>
        <w:t xml:space="preserve">MYBPM_SYSTEM_PROPERTY_...</w:t>
      </w:r>
      <w:bookmarkEnd w:id="123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4" w:name="возможные-значения-23"/>
      <w:r>
        <w:t xml:space="preserve">Возможные значения:</w:t>
      </w:r>
      <w:bookmarkEnd w:id="124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5" w:name="mybpm_memory_limit"/>
      <w:r>
        <w:t xml:space="preserve">MYBPM_MEMORY_LIMIT</w:t>
      </w:r>
      <w:bookmarkEnd w:id="125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26" w:name="возможные-значения-24"/>
      <w:r>
        <w:t xml:space="preserve">Возможные значения:</w:t>
      </w:r>
      <w:bookmarkEnd w:id="126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27">
        <w:r>
          <w:rPr>
            <w:rStyle w:val="Hyperlink"/>
          </w:rPr>
          <w:t xml:space="preserve">Генерация heap-dump-файлов</w:t>
        </w:r>
      </w:hyperlink>
    </w:p>
    <w:p>
      <w:pPr>
        <w:pStyle w:val="Heading1"/>
      </w:pPr>
      <w:bookmarkStart w:id="128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28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29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0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0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1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1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1"/>
          <w:ilvl w:val="0"/>
        </w:numPr>
      </w:pPr>
      <w:r>
        <w:t xml:space="preserve">api</w:t>
      </w:r>
    </w:p>
    <w:p>
      <w:pPr>
        <w:pStyle w:val="Compact"/>
        <w:numPr>
          <w:numId w:val="1012"/>
          <w:ilvl w:val="1"/>
        </w:numPr>
      </w:pPr>
      <w:r>
        <w:t xml:space="preserve">MYBPM_CONSUMER_DIR = api</w:t>
      </w:r>
    </w:p>
    <w:p>
      <w:pPr>
        <w:pStyle w:val="Compact"/>
        <w:numPr>
          <w:numId w:val="1012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1"/>
          <w:ilvl w:val="0"/>
        </w:numPr>
      </w:pPr>
      <w:r>
        <w:t xml:space="preserve">cons1</w:t>
      </w:r>
    </w:p>
    <w:p>
      <w:pPr>
        <w:pStyle w:val="Compact"/>
        <w:numPr>
          <w:numId w:val="1013"/>
          <w:ilvl w:val="1"/>
        </w:numPr>
      </w:pPr>
      <w:r>
        <w:t xml:space="preserve">MYBPM_CONSUMER_DIR = cons1</w:t>
      </w:r>
    </w:p>
    <w:p>
      <w:pPr>
        <w:pStyle w:val="Compact"/>
        <w:numPr>
          <w:numId w:val="1013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cons2</w:t>
      </w:r>
    </w:p>
    <w:p>
      <w:pPr>
        <w:pStyle w:val="Compact"/>
        <w:numPr>
          <w:numId w:val="1014"/>
          <w:ilvl w:val="1"/>
        </w:numPr>
      </w:pPr>
      <w:r>
        <w:t xml:space="preserve">MYBPM_CONSUMER_DIR = cons2</w:t>
      </w:r>
    </w:p>
    <w:p>
      <w:pPr>
        <w:pStyle w:val="Compact"/>
        <w:numPr>
          <w:numId w:val="1014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cons3</w:t>
      </w:r>
    </w:p>
    <w:p>
      <w:pPr>
        <w:pStyle w:val="Compact"/>
        <w:numPr>
          <w:numId w:val="1015"/>
          <w:ilvl w:val="1"/>
        </w:numPr>
      </w:pPr>
      <w:r>
        <w:t xml:space="preserve">MYBPM_CONSUMER_DIR = cons3</w:t>
      </w:r>
    </w:p>
    <w:p>
      <w:pPr>
        <w:pStyle w:val="Compact"/>
        <w:numPr>
          <w:numId w:val="1015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16"/>
          <w:ilvl w:val="0"/>
        </w:numPr>
      </w:pPr>
      <w:r>
        <w:t xml:space="preserve">/mybpm/consumers-api/</w:t>
      </w:r>
    </w:p>
    <w:p>
      <w:pPr>
        <w:pStyle w:val="Compact"/>
        <w:numPr>
          <w:numId w:val="1016"/>
          <w:ilvl w:val="0"/>
        </w:numPr>
      </w:pPr>
      <w:r>
        <w:t xml:space="preserve">/mybpm/consumers-cons1/</w:t>
      </w:r>
    </w:p>
    <w:p>
      <w:pPr>
        <w:pStyle w:val="Compact"/>
        <w:numPr>
          <w:numId w:val="1016"/>
          <w:ilvl w:val="0"/>
        </w:numPr>
      </w:pPr>
      <w:r>
        <w:t xml:space="preserve">/mybpm/consumers-cons2/</w:t>
      </w:r>
    </w:p>
    <w:p>
      <w:pPr>
        <w:pStyle w:val="Compact"/>
        <w:numPr>
          <w:numId w:val="1016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17"/>
          <w:ilvl w:val="0"/>
        </w:numPr>
      </w:pPr>
      <w:r>
        <w:t xml:space="preserve">/mybpm/consumers-api/</w:t>
      </w:r>
    </w:p>
    <w:p>
      <w:pPr>
        <w:pStyle w:val="Compact"/>
        <w:numPr>
          <w:numId w:val="1018"/>
          <w:ilvl w:val="1"/>
        </w:numPr>
      </w:pPr>
      <w:r>
        <w:t xml:space="preserve">KafkaToWebsocket.workerCount</w:t>
      </w:r>
    </w:p>
    <w:p>
      <w:pPr>
        <w:pStyle w:val="Compact"/>
        <w:numPr>
          <w:numId w:val="1019"/>
          <w:ilvl w:val="2"/>
        </w:numPr>
      </w:pPr>
      <w:r>
        <w:t xml:space="preserve">kafka__to__websocket = 1</w:t>
      </w:r>
    </w:p>
    <w:p>
      <w:pPr>
        <w:pStyle w:val="Compact"/>
        <w:numPr>
          <w:numId w:val="1019"/>
          <w:ilvl w:val="2"/>
        </w:numPr>
      </w:pPr>
      <w:r>
        <w:t xml:space="preserve">kafkaToWebSocketBo = 1</w:t>
      </w:r>
    </w:p>
    <w:p>
      <w:pPr>
        <w:pStyle w:val="Compact"/>
        <w:numPr>
          <w:numId w:val="1019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19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19"/>
          <w:ilvl w:val="2"/>
        </w:numPr>
      </w:pPr>
      <w:r>
        <w:t xml:space="preserve">kafkaToWebsocketGeoMap = 1</w:t>
      </w:r>
    </w:p>
    <w:p>
      <w:pPr>
        <w:pStyle w:val="Compact"/>
        <w:numPr>
          <w:numId w:val="1018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0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0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1"/>
          <w:ilvl w:val="0"/>
        </w:numPr>
      </w:pPr>
      <w:r>
        <w:t xml:space="preserve">/mybpm/consumers-cons1/</w:t>
      </w:r>
    </w:p>
    <w:p>
      <w:pPr>
        <w:pStyle w:val="Compact"/>
        <w:numPr>
          <w:numId w:val="1022"/>
          <w:ilvl w:val="1"/>
        </w:numPr>
      </w:pPr>
      <w:r>
        <w:t xml:space="preserve">InMigration.workerCount</w:t>
      </w:r>
    </w:p>
    <w:p>
      <w:pPr>
        <w:pStyle w:val="Compact"/>
        <w:numPr>
          <w:numId w:val="1023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4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5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2"/>
          <w:ilvl w:val="1"/>
        </w:numPr>
      </w:pPr>
      <w:r>
        <w:t xml:space="preserve">OutMigration.workerCount</w:t>
      </w:r>
    </w:p>
    <w:p>
      <w:pPr>
        <w:pStyle w:val="Compact"/>
        <w:numPr>
          <w:numId w:val="1026"/>
          <w:ilvl w:val="2"/>
        </w:numPr>
      </w:pPr>
      <w:r>
        <w:t xml:space="preserve">out_migration = 1</w:t>
      </w:r>
    </w:p>
    <w:p>
      <w:pPr>
        <w:pStyle w:val="Compact"/>
        <w:numPr>
          <w:numId w:val="1022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27"/>
          <w:ilvl w:val="2"/>
        </w:numPr>
      </w:pPr>
      <w:r>
        <w:t xml:space="preserve">comeFromKafka = 1</w:t>
      </w:r>
    </w:p>
    <w:p>
      <w:pPr>
        <w:pStyle w:val="Compact"/>
        <w:numPr>
          <w:numId w:val="1022"/>
          <w:ilvl w:val="1"/>
        </w:numPr>
      </w:pPr>
      <w:r>
        <w:t xml:space="preserve">OperativeReport.workerCount</w:t>
      </w:r>
    </w:p>
    <w:p>
      <w:pPr>
        <w:pStyle w:val="Compact"/>
        <w:numPr>
          <w:numId w:val="1028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2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29"/>
          <w:ilvl w:val="2"/>
        </w:numPr>
      </w:pPr>
      <w:r>
        <w:t xml:space="preserve">operative_report_bo = 1</w:t>
      </w:r>
    </w:p>
    <w:p>
      <w:pPr>
        <w:pStyle w:val="Compact"/>
        <w:numPr>
          <w:numId w:val="1029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29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2"/>
          <w:ilvl w:val="1"/>
        </w:numPr>
      </w:pPr>
      <w:r>
        <w:t xml:space="preserve">ORRef.workerCount</w:t>
      </w:r>
    </w:p>
    <w:p>
      <w:pPr>
        <w:pStyle w:val="Compact"/>
        <w:numPr>
          <w:numId w:val="1030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1"/>
          <w:ilvl w:val="0"/>
        </w:numPr>
      </w:pPr>
      <w:r>
        <w:t xml:space="preserve">/mybpm/consumers-cons2/</w:t>
      </w:r>
    </w:p>
    <w:p>
      <w:pPr>
        <w:pStyle w:val="Compact"/>
        <w:numPr>
          <w:numId w:val="1032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3"/>
          <w:ilvl w:val="2"/>
        </w:numPr>
      </w:pPr>
      <w:r>
        <w:t xml:space="preserve">runProcess = 1</w:t>
      </w:r>
    </w:p>
    <w:p>
      <w:pPr>
        <w:pStyle w:val="Compact"/>
        <w:numPr>
          <w:numId w:val="1033"/>
          <w:ilvl w:val="2"/>
        </w:numPr>
      </w:pPr>
      <w:r>
        <w:t xml:space="preserve">runProcessManualSave = 1</w:t>
      </w:r>
    </w:p>
    <w:p>
      <w:pPr>
        <w:pStyle w:val="Compact"/>
        <w:numPr>
          <w:numId w:val="1033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4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2" w:name="X249544aecc8f6d4c9c3ab3070103262d9eea99c"/>
      <w:r>
        <w:t xml:space="preserve">Другие файлы конфигурации кафка-получателей</w:t>
      </w:r>
      <w:bookmarkEnd w:id="132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33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34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34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35" w:name="X0a146adb14e8f5513026191510b57b2fc6c49af"/>
      <w:r>
        <w:t xml:space="preserve">Настройка масштабирования кафка получателей</w:t>
      </w:r>
      <w:bookmarkEnd w:id="135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36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5"/>
          <w:ilvl w:val="0"/>
        </w:numPr>
      </w:pPr>
      <w:r>
        <w:t xml:space="preserve">/mybpm/consumers-cons1/</w:t>
      </w:r>
    </w:p>
    <w:p>
      <w:pPr>
        <w:pStyle w:val="Compact"/>
        <w:numPr>
          <w:numId w:val="1036"/>
          <w:ilvl w:val="1"/>
        </w:numPr>
      </w:pPr>
      <w:r>
        <w:t xml:space="preserve">InMigration.workerCount</w:t>
      </w:r>
    </w:p>
    <w:p>
      <w:pPr>
        <w:pStyle w:val="Compact"/>
        <w:numPr>
          <w:numId w:val="1037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37" w:name="настройка-postgresql"/>
      <w:r>
        <w:t xml:space="preserve">Настройка PostgreSQL</w:t>
      </w:r>
      <w:bookmarkEnd w:id="137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38" w:name="дополнительные-привилегии"/>
      <w:r>
        <w:t xml:space="preserve">1. Дополнительные привилегии</w:t>
      </w:r>
      <w:bookmarkEnd w:id="138"/>
    </w:p>
    <w:p>
      <w:pPr>
        <w:pStyle w:val="Heading3"/>
      </w:pPr>
      <w:bookmarkStart w:id="139" w:name="создание-схем"/>
      <w:r>
        <w:t xml:space="preserve">1.2. Создание схем</w:t>
      </w:r>
      <w:bookmarkEnd w:id="139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0" w:name="создание-других-пользователей"/>
      <w:r>
        <w:t xml:space="preserve">1.3. Создание других пользователей</w:t>
      </w:r>
      <w:bookmarkEnd w:id="140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1" w:name="настройка-пулов-соединений"/>
      <w:r>
        <w:t xml:space="preserve">2. Настройка пулов-соединений</w:t>
      </w:r>
      <w:bookmarkEnd w:id="141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2" w:name="компонент-mybpm-api"/>
      <w:r>
        <w:t xml:space="preserve">Компонент MyBPM API</w:t>
      </w:r>
      <w:bookmarkEnd w:id="142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38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38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38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38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38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38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44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45" w:name="конфигурация-платформы-mybpm"/>
      <w:r>
        <w:t xml:space="preserve">Конфигурация платформы MyBPM</w:t>
      </w:r>
      <w:bookmarkEnd w:id="145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46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47" w:name="жонглирование-подсистемой-mybpm-api"/>
      <w:r>
        <w:t xml:space="preserve">Жонглирование подсистемой MyBPM API</w:t>
      </w:r>
      <w:bookmarkEnd w:id="147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39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39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39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48" w:name="параллельная-работа-подсистем"/>
      <w:r>
        <w:t xml:space="preserve">Параллельная работа подсистем</w:t>
      </w:r>
      <w:bookmarkEnd w:id="148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49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49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0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0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1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1"/>
    </w:p>
    <w:p>
      <w:pPr>
        <w:pStyle w:val="Heading2"/>
      </w:pPr>
      <w:bookmarkStart w:id="152" w:name="требования-к-настройке-apache-kafka"/>
      <w:r>
        <w:t xml:space="preserve">1. Требования к настройке Apache Kafka</w:t>
      </w:r>
      <w:bookmarkEnd w:id="152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53" w:name="автоматическое-создание-топиков"/>
      <w:r>
        <w:t xml:space="preserve">1.1. Автоматическое создание топиков</w:t>
      </w:r>
      <w:bookmarkEnd w:id="153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54" w:name="множественное-количество-партиций"/>
      <w:r>
        <w:t xml:space="preserve">1.2. Множественное количество партиций</w:t>
      </w:r>
      <w:bookmarkEnd w:id="154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55" w:name="нужно-настроить-топик-__offsets"/>
      <w:r>
        <w:t xml:space="preserve">1.3. Нужно настроить топик __offsets</w:t>
      </w:r>
      <w:bookmarkEnd w:id="155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56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56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57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57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58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58"/>
    </w:p>
    <w:p>
      <w:pPr>
        <w:pStyle w:val="Heading3"/>
      </w:pPr>
      <w:bookmarkStart w:id="159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59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0" w:name="требования-к-настройке-postgresql"/>
      <w:r>
        <w:t xml:space="preserve">3. Требования к настройке PostgreSQL</w:t>
      </w:r>
      <w:bookmarkEnd w:id="160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1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2" w:name="требования-к-настройке-mongodb"/>
      <w:r>
        <w:t xml:space="preserve">4. Требования к настройке MongoDB</w:t>
      </w:r>
      <w:bookmarkEnd w:id="162"/>
    </w:p>
    <w:p>
      <w:pPr>
        <w:pStyle w:val="Heading3"/>
      </w:pPr>
      <w:bookmarkStart w:id="163" w:name="автоматическое-создание-баз-данным"/>
      <w:r>
        <w:t xml:space="preserve">4.1. Автоматическое создание баз-данным</w:t>
      </w:r>
      <w:bookmarkEnd w:id="163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64" w:name="создание-индексов"/>
      <w:r>
        <w:t xml:space="preserve">4.2. Создание индексов</w:t>
      </w:r>
      <w:bookmarkEnd w:id="164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65" w:name="компонент-mybpm-web"/>
      <w:r>
        <w:t xml:space="preserve">Компонент MyBPM WEB</w:t>
      </w:r>
      <w:bookmarkEnd w:id="165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66" w:name="описание-функционала"/>
      <w:r>
        <w:t xml:space="preserve">Описание функционала</w:t>
      </w:r>
      <w:bookmarkEnd w:id="166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67" w:name="первый-вход-в-систему"/>
      <w:r>
        <w:t xml:space="preserve">Первый вход в систему</w:t>
      </w:r>
      <w:bookmarkEnd w:id="167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68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69" w:name="первый-вход-в-систему-1"/>
      <w:r>
        <w:t xml:space="preserve">Первый вход в систему</w:t>
      </w:r>
      <w:bookmarkEnd w:id="169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0" w:name="liquidmongo-застряла"/>
      <w:r>
        <w:t xml:space="preserve">LiquidMongo застряла</w:t>
      </w:r>
      <w:bookmarkEnd w:id="170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1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1"/>
    </w:p>
    <w:p>
      <w:pPr>
        <w:pStyle w:val="Heading3"/>
      </w:pPr>
      <w:bookmarkStart w:id="172" w:name="введение"/>
      <w:r>
        <w:t xml:space="preserve">Введение</w:t>
      </w:r>
      <w:bookmarkEnd w:id="172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73" w:name="подготовка-спасённой-папки"/>
      <w:r>
        <w:t xml:space="preserve">Подготовка спасённой папки</w:t>
      </w:r>
      <w:bookmarkEnd w:id="173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74" w:name="поднятие-нового-шарда"/>
      <w:r>
        <w:t xml:space="preserve">Поднятие нового шарда</w:t>
      </w:r>
      <w:bookmarkEnd w:id="174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Heading2"/>
      </w:pPr>
      <w:bookmarkStart w:id="175" w:name="генерация-api-токена-без-интерфейса"/>
      <w:r>
        <w:t xml:space="preserve">Генерация API-токена без интерфейса</w:t>
      </w:r>
      <w:bookmarkEnd w:id="17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76" w:name="поиск-идентификатора-пользователя"/>
      <w:r>
        <w:t xml:space="preserve">Поиск идентификатора пользователя</w:t>
      </w:r>
      <w:bookmarkEnd w:id="17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0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0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0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0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0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0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0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7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7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7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7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7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7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180" w:name="генерация-heap-dump-файлов"/>
      <w:r>
        <w:t xml:space="preserve">Генерация heap-dump-файлов</w:t>
      </w:r>
      <w:bookmarkEnd w:id="18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1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1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1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181" w:name="подготовка-директории-для-выгрузки"/>
      <w:r>
        <w:t xml:space="preserve">1. Подготовка директории для выгрузки</w:t>
      </w:r>
      <w:bookmarkEnd w:id="18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182" w:name="настройка-конфига"/>
      <w:r>
        <w:t xml:space="preserve">2. Настройка конфига</w:t>
      </w:r>
      <w:bookmarkEnd w:id="18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183" w:name="настройка-имени-файла-выгрузки"/>
      <w:r>
        <w:t xml:space="preserve">2.1. Настройка имени файла выгрузки</w:t>
      </w:r>
      <w:bookmarkEnd w:id="18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184" w:name="активация-процесса-выгрузки"/>
      <w:r>
        <w:t xml:space="preserve">2.2. Активация процесса выгрузки</w:t>
      </w:r>
      <w:bookmarkEnd w:id="18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185" w:name="остальные-параметры-конфига"/>
      <w:r>
        <w:t xml:space="preserve">2.3. Остальные параметры конфига</w:t>
      </w:r>
      <w:bookmarkEnd w:id="18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18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18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187" w:name="предоставление-файлов"/>
      <w:r>
        <w:t xml:space="preserve">4. Предоставление файлов</w:t>
      </w:r>
      <w:bookmarkEnd w:id="18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2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2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2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2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2024-09-19T01:30:28Z</dcterms:created>
  <dcterms:modified xsi:type="dcterms:W3CDTF">2024-09-19T01:30:28Z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