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  <Override PartName="/word/media/rId245.png" ContentType="image/png"/>
  <Override PartName="/word/media/rId246.png" ContentType="image/png"/>
  <Override PartName="/word/media/rId253.png" ContentType="image/png"/>
  <Override PartName="/word/media/rId254.png" ContentType="image/png"/>
  <Override PartName="/word/media/rId256.png" ContentType="image/png"/>
  <Override PartName="/word/media/rId257.png" ContentType="image/png"/>
  <Override PartName="/word/media/rId259.png" ContentType="image/png"/>
  <Override PartName="/word/media/rId261.png" ContentType="image/png"/>
  <Override PartName="/word/media/rId262.png" ContentType="image/png"/>
  <Override PartName="/word/media/rId263.png" ContentType="image/png"/>
  <Override PartName="/word/media/rId265.png" ContentType="image/png"/>
  <Override PartName="/word/media/rId267.png" ContentType="image/png"/>
  <Override PartName="/word/media/rId268.png" ContentType="image/png"/>
  <Override PartName="/word/media/rId269.png" ContentType="image/png"/>
  <Override PartName="/word/media/rId270.png" ContentType="image/png"/>
  <Override PartName="/word/media/rId271.png" ContentType="image/png"/>
  <Override PartName="/word/media/rId272.png" ContentType="image/png"/>
  <Override PartName="/word/media/rId273.png" ContentType="image/png"/>
  <Override PartName="/word/media/rId274.png" ContentType="image/png"/>
  <Override PartName="/word/media/rId275.png" ContentType="image/png"/>
  <Override PartName="/word/media/rId276.png" ContentType="image/png"/>
  <Override PartName="/word/media/rId277.png" ContentType="image/png"/>
  <Override PartName="/word/media/rId278.png" ContentType="image/png"/>
  <Override PartName="/word/media/rId279.png" ContentType="image/png"/>
  <Override PartName="/word/media/rId280.png" ContentType="image/png"/>
  <Override PartName="/word/media/rId281.png" ContentType="image/png"/>
  <Override PartName="/word/media/rId282.png" ContentType="image/png"/>
  <Override PartName="/word/media/rId283.png" ContentType="image/png"/>
  <Override PartName="/word/media/rId284.png" ContentType="image/png"/>
  <Override PartName="/word/media/rId285.png" ContentType="image/png"/>
  <Override PartName="/word/media/rId286.png" ContentType="image/png"/>
  <Override PartName="/word/media/rId287.png" ContentType="image/png"/>
  <Override PartName="/word/media/rId288.png" ContentType="image/png"/>
  <Override PartName="/word/media/rId289.png" ContentType="image/png"/>
  <Override PartName="/word/media/rId29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PostgreSQL БД создать таблицы нужного 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 в эти</w:t>
      </w:r>
      <w:r>
        <w:t xml:space="preserve"> </w:t>
      </w:r>
      <w:r>
        <w:t xml:space="preserve">таблицы (если эти таблицы будут пустыми, то миграция СРАБОТАЕТ, но</w:t>
      </w:r>
      <w:r>
        <w:t xml:space="preserve"> </w:t>
      </w:r>
      <w:r>
        <w:t xml:space="preserve">впустую).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всех данных в in-таблицы сторонняя система должна</w:t>
      </w:r>
      <w:r>
        <w:t xml:space="preserve"> </w:t>
      </w:r>
      <w:r>
        <w:t xml:space="preserve">зачистить специальную маркерную таблицу.</w:t>
      </w:r>
    </w:p>
    <w:p>
      <w:pPr>
        <w:pStyle w:val="Compact"/>
        <w:numPr>
          <w:numId w:val="1009"/>
          <w:ilvl w:val="0"/>
        </w:numPr>
      </w:pPr>
      <w:r>
        <w:t xml:space="preserve">Как только маркерная таблица будет зачищена, система поймёт что</w:t>
      </w:r>
      <w:r>
        <w:t xml:space="preserve"> </w:t>
      </w:r>
      <w:r>
        <w:t xml:space="preserve">данные в in-таблицах готовы и миграция запустится.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базе-данных PostgreSQL например с помощью</w:t>
      </w:r>
      <w:r>
        <w:t xml:space="preserve"> </w:t>
      </w:r>
      <w:r>
        <w:t xml:space="preserve">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пункт-2.-подключение-к-бд-postgresql"/>
      <w:r>
        <w:t xml:space="preserve">Пункт 2. Подключение к БД 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http://localhost:1313/web/migration/generate-in-ddl?pass=PASSWORD&amp;companyCode=greetgo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нужно указать пароль, который</w:t>
      </w:r>
      <w:r>
        <w:t xml:space="preserve"> </w:t>
      </w:r>
      <w:r>
        <w:t xml:space="preserve">задан в конфиге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in_pg_migration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tracer_in_pg_migration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rPr>
          <w:rStyle w:val="VerbatimChar"/>
        </w:rPr>
        <w:t xml:space="preserve">  assign_to tracer_in_pg_migration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TRACE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tracer_in_pg_migration</w:t>
      </w:r>
      <w:r>
        <w:t xml:space="preserve">. Посмотрим на этот</w:t>
      </w:r>
      <w:r>
        <w:t xml:space="preserve"> </w:t>
      </w:r>
      <w:r>
        <w:t xml:space="preserve">приёмник. В этом же файле нужно найти запись (в zoonavigator-е для</w:t>
      </w:r>
      <w:r>
        <w:t xml:space="preserve"> </w:t>
      </w:r>
      <w:r>
        <w:t xml:space="preserve">поиска можно использовать горячую клавишу Ctrl+H)</w:t>
      </w:r>
    </w:p>
    <w:p>
      <w:pPr>
        <w:pStyle w:val="SourceCode"/>
      </w:pPr>
      <w:r>
        <w:rPr>
          <w:rStyle w:val="VerbatimChar"/>
        </w:rPr>
        <w:t xml:space="preserve">destination tracer_in_pg_migration to_big_file traces/in_pg_migration</w:t>
      </w:r>
      <w:r>
        <w:br w:type="textWrapping"/>
      </w:r>
      <w:r>
        <w:rPr>
          <w:rStyle w:val="VerbatimChar"/>
        </w:rPr>
        <w:t xml:space="preserve">  layout trace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migration/in_pg_migration.log</w:t>
      </w:r>
      <w:r>
        <w:t xml:space="preserve">. Найдём этот файл и</w:t>
      </w:r>
      <w:r>
        <w:t xml:space="preserve"> </w:t>
      </w:r>
      <w:r>
        <w:t xml:space="preserve">будем 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tryToStartMigration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При миграции будет создана таблица:</w:t>
      </w:r>
    </w:p>
    <w:p>
      <w:pPr>
        <w:pStyle w:val="SourceCode"/>
      </w:pPr>
      <w:r>
        <w:rPr>
          <w:rStyle w:val="VerbatimChar"/>
        </w:rPr>
        <w:t xml:space="preserve">in_tables.err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ошибки при миграции. Так же будет</w:t>
      </w:r>
      <w:r>
        <w:t xml:space="preserve"> </w:t>
      </w:r>
      <w:r>
        <w:t xml:space="preserve">создана таблица:</w:t>
      </w:r>
    </w:p>
    <w:p>
      <w:pPr>
        <w:pStyle w:val="SourceCode"/>
      </w:pPr>
      <w:r>
        <w:rPr>
          <w:rStyle w:val="VerbatimChar"/>
        </w:rPr>
        <w:t xml:space="preserve">in_table.task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задания для миграции. Миграция</w:t>
      </w:r>
      <w:r>
        <w:t xml:space="preserve"> </w:t>
      </w:r>
      <w:r>
        <w:t xml:space="preserve">разбивается на задания, и помещаются в эту таблицу. При запуске</w:t>
      </w:r>
      <w:r>
        <w:t xml:space="preserve"> </w:t>
      </w:r>
      <w:r>
        <w:t xml:space="preserve">система исполняет эти задания. Там вначале помещаются задания для</w:t>
      </w:r>
      <w:r>
        <w:t xml:space="preserve"> </w:t>
      </w:r>
      <w:r>
        <w:t xml:space="preserve">миграции простых полей. А потом задания для миграции связей между</w:t>
      </w:r>
      <w:r>
        <w:t xml:space="preserve"> </w:t>
      </w:r>
      <w:r>
        <w:t xml:space="preserve">бизнес-объектами.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p>
      <w:pPr>
        <w:pStyle w:val="Heading1"/>
      </w:pPr>
      <w:bookmarkStart w:id="234" w:name="X95817444091674f2db52017964b76cfc8190786"/>
      <w:r>
        <w:t xml:space="preserve">Общая концепция миграции из Active</w:t>
      </w:r>
      <w:r>
        <w:t xml:space="preserve"> </w:t>
      </w:r>
      <w:r>
        <w:t xml:space="preserve">Directory (далее АД)</w:t>
      </w:r>
      <w:bookmarkEnd w:id="234"/>
    </w:p>
    <w:p>
      <w:pPr>
        <w:pStyle w:val="FirstParagraph"/>
      </w:pPr>
      <w:r>
        <w:t xml:space="preserve">Когда миграция с АД, то в системе существует два типа</w:t>
      </w:r>
      <w:r>
        <w:t xml:space="preserve"> </w:t>
      </w:r>
      <w:r>
        <w:t xml:space="preserve">пользователей. Одни пришли из АД, а другие созданы непосредственно</w:t>
      </w:r>
      <w:r>
        <w:t xml:space="preserve"> </w:t>
      </w:r>
      <w:r>
        <w:t xml:space="preserve">в системе (будет называть их внутренними). Отличаются они полем</w:t>
      </w:r>
      <w:r>
        <w:t xml:space="preserve"> </w:t>
      </w:r>
      <w:r>
        <w:t xml:space="preserve">Email - у пользователей из АД в этом поле НЕ содержится символа</w:t>
      </w:r>
      <w:r>
        <w:t xml:space="preserve"> </w:t>
      </w:r>
      <w:r>
        <w:t xml:space="preserve">собачки (@), а у внутренних пользователей это поле представляет</w:t>
      </w:r>
      <w:r>
        <w:t xml:space="preserve"> </w:t>
      </w:r>
      <w:r>
        <w:t xml:space="preserve">собой адрес электронной почты, через которых они зарегистрировались</w:t>
      </w:r>
      <w:r>
        <w:t xml:space="preserve"> </w:t>
      </w:r>
      <w:r>
        <w:t xml:space="preserve">в системе. Исключением является главный пользователь root, у</w:t>
      </w:r>
      <w:r>
        <w:t xml:space="preserve"> </w:t>
      </w:r>
      <w:r>
        <w:t xml:space="preserve">которого это поле равно root и он является внутренним.</w:t>
      </w:r>
    </w:p>
    <w:p>
      <w:pPr>
        <w:pStyle w:val="BodyText"/>
      </w:pPr>
      <w:r>
        <w:t xml:space="preserve">Существует две миграции с АД: множественная и единичная.</w:t>
      </w:r>
      <w:r>
        <w:t xml:space="preserve"> </w:t>
      </w:r>
      <w:r>
        <w:t xml:space="preserve">Множественная миграция происходит по расписанию, например раз в</w:t>
      </w:r>
      <w:r>
        <w:t xml:space="preserve"> </w:t>
      </w:r>
      <w:r>
        <w:t xml:space="preserve">сутки. И выполняется для всех пользователей, которые есть в АД. А</w:t>
      </w:r>
      <w:r>
        <w:t xml:space="preserve"> </w:t>
      </w:r>
      <w:r>
        <w:t xml:space="preserve">единичная происходит во время пользователя в систему. Когда</w:t>
      </w:r>
      <w:r>
        <w:t xml:space="preserve"> </w:t>
      </w:r>
      <w:r>
        <w:t xml:space="preserve">пользователь вводит свой логин и пароль, то система смотрит, если</w:t>
      </w:r>
      <w:r>
        <w:t xml:space="preserve"> </w:t>
      </w:r>
      <w:r>
        <w:t xml:space="preserve">ли в логине собачка. Если есть, то происходит аутентификация среди</w:t>
      </w:r>
      <w:r>
        <w:t xml:space="preserve"> </w:t>
      </w:r>
      <w:r>
        <w:t xml:space="preserve">внутренних пользователей. А если собачки нет, то система пытается</w:t>
      </w:r>
      <w:r>
        <w:t xml:space="preserve"> </w:t>
      </w:r>
      <w:r>
        <w:t xml:space="preserve">аутентифицировать пользователя в АД по протоколу LDAP. Если</w:t>
      </w:r>
      <w:r>
        <w:t xml:space="preserve"> </w:t>
      </w:r>
      <w:r>
        <w:t xml:space="preserve">происходит, то дальше система производит миграцию этого</w:t>
      </w:r>
      <w:r>
        <w:t xml:space="preserve"> </w:t>
      </w:r>
      <w:r>
        <w:t xml:space="preserve">пользователя из АД. При этом в системе создаётся новый</w:t>
      </w:r>
      <w:r>
        <w:t xml:space="preserve"> </w:t>
      </w:r>
      <w:r>
        <w:t xml:space="preserve">пользователь, если его ещё не было, или обновляется существующий,</w:t>
      </w:r>
      <w:r>
        <w:t xml:space="preserve"> </w:t>
      </w:r>
      <w:r>
        <w:t xml:space="preserve">если он уже есть. И уже после синхронизации производиться</w:t>
      </w:r>
      <w:r>
        <w:t xml:space="preserve"> </w:t>
      </w:r>
      <w:r>
        <w:t xml:space="preserve">авторизация, чтобы права у него были в соответствии с состоянием</w:t>
      </w:r>
      <w:r>
        <w:t xml:space="preserve"> </w:t>
      </w:r>
      <w:r>
        <w:t xml:space="preserve">АД.</w:t>
      </w:r>
    </w:p>
    <w:p>
      <w:pPr>
        <w:pStyle w:val="Heading1"/>
      </w:pPr>
      <w:bookmarkStart w:id="235" w:name="настройка-миграции-из-ад"/>
      <w:r>
        <w:t xml:space="preserve">Настройка миграции из АД</w:t>
      </w:r>
      <w:bookmarkEnd w:id="235"/>
    </w:p>
    <w:p>
      <w:pPr>
        <w:pStyle w:val="FirstParagraph"/>
      </w:pPr>
      <w:r>
        <w:t xml:space="preserve">Точечная синхронизация и множественная миграция настраиваются</w:t>
      </w:r>
      <w:r>
        <w:t xml:space="preserve"> </w:t>
      </w:r>
      <w:r>
        <w:t xml:space="preserve">одновременной в одном конфигурационном файле. Конфигурационный файл</w:t>
      </w:r>
      <w:r>
        <w:t xml:space="preserve"> </w:t>
      </w:r>
      <w:r>
        <w:t xml:space="preserve">находиться по адресу:</w:t>
      </w:r>
    </w:p>
    <w:p>
      <w:pPr>
        <w:pStyle w:val="SourceCode"/>
      </w:pPr>
      <w:r>
        <w:rPr>
          <w:rStyle w:val="VerbatimChar"/>
        </w:rPr>
        <w:t xml:space="preserve">/mybpm/configs/AdConfig.txt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Этот файл уже должен существовать и в нём некоторые поля уже</w:t>
      </w:r>
      <w:r>
        <w:t xml:space="preserve"> </w:t>
      </w:r>
      <w:r>
        <w:t xml:space="preserve">имеют значения по умолчанию. Не трогайте те настройки, которые уже</w:t>
      </w:r>
      <w:r>
        <w:t xml:space="preserve"> </w:t>
      </w:r>
      <w:r>
        <w:t xml:space="preserve">есть, если вы точно не знаете что делаете.</w:t>
      </w:r>
    </w:p>
    <w:p>
      <w:pPr>
        <w:pStyle w:val="BodyText"/>
      </w:pPr>
      <w:r>
        <w:t xml:space="preserve">В первую очередь необходимо настроить доступ к АД по протоколу</w:t>
      </w:r>
      <w:r>
        <w:t xml:space="preserve"> </w:t>
      </w:r>
      <w:r>
        <w:t xml:space="preserve">LDAP для этого нужно попросить у администратора параметры доступа к</w:t>
      </w:r>
      <w:r>
        <w:t xml:space="preserve"> </w:t>
      </w:r>
      <w:r>
        <w:t xml:space="preserve">АД и заполнить следующие поля:</w:t>
      </w:r>
    </w:p>
    <w:p>
      <w:pPr>
        <w:pStyle w:val="SourceCode"/>
      </w:pPr>
      <w:r>
        <w:rPr>
          <w:rStyle w:val="VerbatimChar"/>
        </w:rPr>
        <w:t xml:space="preserve">adUsername=cn=greetgo,ou=temp,dc=hq,dc=bc</w:t>
      </w:r>
      <w:r>
        <w:br w:type="textWrapping"/>
      </w:r>
      <w:r>
        <w:rPr>
          <w:rStyle w:val="VerbatimChar"/>
        </w:rPr>
        <w:t xml:space="preserve">adPassword=anyPassword</w:t>
      </w:r>
      <w:r>
        <w:br w:type="textWrapping"/>
      </w:r>
      <w:r>
        <w:rPr>
          <w:rStyle w:val="VerbatimChar"/>
        </w:rPr>
        <w:t xml:space="preserve">adPort=389</w:t>
      </w:r>
      <w:r>
        <w:br w:type="textWrapping"/>
      </w:r>
      <w:r>
        <w:rPr>
          <w:rStyle w:val="VerbatimChar"/>
        </w:rPr>
        <w:t xml:space="preserve">adBase=dc=hq,dc=bc</w:t>
      </w:r>
      <w:r>
        <w:br w:type="textWrapping"/>
      </w:r>
      <w:r>
        <w:rPr>
          <w:rStyle w:val="VerbatimChar"/>
        </w:rPr>
        <w:t xml:space="preserve">adHost=10.0.0.1</w:t>
      </w:r>
      <w:r>
        <w:br w:type="textWrapping"/>
      </w:r>
      <w:r>
        <w:rPr>
          <w:rStyle w:val="VerbatimChar"/>
        </w:rPr>
        <w:t xml:space="preserve">useSSL=false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приведены значения для понимания как они должны выглядеть.</w:t>
      </w:r>
      <w:r>
        <w:t xml:space="preserve"> </w:t>
      </w:r>
      <w:r>
        <w:t xml:space="preserve">У вас они будут другими, но похожими. Следует отметить, что</w:t>
      </w:r>
      <w:r>
        <w:t xml:space="preserve"> </w:t>
      </w:r>
      <w:r>
        <w:t xml:space="preserve">некоторые параметры можно передать через переменные окружения,</w:t>
      </w:r>
      <w:r>
        <w:t xml:space="preserve"> </w:t>
      </w:r>
      <w:r>
        <w:t xml:space="preserve">например логин и пароль, чтобы они в конфиге не были доступны в</w:t>
      </w:r>
      <w:r>
        <w:t xml:space="preserve"> </w:t>
      </w:r>
      <w:r>
        <w:t xml:space="preserve">открытом виде. Для этого нужно вначале эти переменные окружения</w:t>
      </w:r>
      <w:r>
        <w:t xml:space="preserve"> </w:t>
      </w:r>
      <w:r>
        <w:t xml:space="preserve">определить. Например вы определили сделующие переменные</w:t>
      </w:r>
      <w:r>
        <w:t xml:space="preserve"> </w:t>
      </w:r>
      <w:r>
        <w:t xml:space="preserve">окружения:</w:t>
      </w:r>
    </w:p>
    <w:p>
      <w:pPr>
        <w:pStyle w:val="SourceCode"/>
      </w:pPr>
      <w:r>
        <w:rPr>
          <w:rStyle w:val="VerbatimChar"/>
        </w:rPr>
        <w:t xml:space="preserve">AD_LOGIN=cn=greetgo,ou=temp,dc=hq,dc=bc</w:t>
      </w:r>
      <w:r>
        <w:br w:type="textWrapping"/>
      </w:r>
      <w:r>
        <w:rPr>
          <w:rStyle w:val="VerbatimChar"/>
        </w:rPr>
        <w:t xml:space="preserve">AD_PASSWORD=very-big-secret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нужно из конфига на них сослаться, для этого поменять</w:t>
      </w:r>
      <w:r>
        <w:t xml:space="preserve"> </w:t>
      </w:r>
      <w:r>
        <w:t xml:space="preserve">следующие параметры на такие:</w:t>
      </w:r>
    </w:p>
    <w:p>
      <w:pPr>
        <w:pStyle w:val="SourceCode"/>
      </w:pPr>
      <w:r>
        <w:rPr>
          <w:rStyle w:val="VerbatimChar"/>
        </w:rPr>
        <w:t xml:space="preserve">adUsername:ENV=AD_LOGIN</w:t>
      </w:r>
      <w:r>
        <w:br w:type="textWrapping"/>
      </w:r>
      <w:r>
        <w:rPr>
          <w:rStyle w:val="VerbatimChar"/>
        </w:rPr>
        <w:t xml:space="preserve">adPassword:ENV=AD_PASSWORD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нужно к ключу добавить окончание</w:t>
      </w:r>
      <w:r>
        <w:t xml:space="preserve"> </w:t>
      </w:r>
      <w:r>
        <w:rPr>
          <w:rStyle w:val="VerbatimChar"/>
        </w:rPr>
        <w:t xml:space="preserve">:ENV</w:t>
      </w:r>
      <w:r>
        <w:t xml:space="preserve">, которое</w:t>
      </w:r>
      <w:r>
        <w:t xml:space="preserve"> </w:t>
      </w:r>
      <w:r>
        <w:t xml:space="preserve">говорит, что правее равно содержится имя переменной окружения, из</w:t>
      </w:r>
      <w:r>
        <w:t xml:space="preserve"> </w:t>
      </w:r>
      <w:r>
        <w:t xml:space="preserve">которой нужно читать значение данного параметра.</w:t>
      </w:r>
    </w:p>
    <w:p>
      <w:pPr>
        <w:pStyle w:val="Heading1"/>
      </w:pPr>
      <w:bookmarkStart w:id="236" w:name="синхронизация-рабочих-групп"/>
      <w:r>
        <w:t xml:space="preserve">Синхронизация рабочих групп</w:t>
      </w:r>
      <w:bookmarkEnd w:id="236"/>
    </w:p>
    <w:p>
      <w:pPr>
        <w:pStyle w:val="FirstParagraph"/>
      </w:pPr>
      <w:r>
        <w:t xml:space="preserve">Для того, чтобы синхронизировать рабочие группы нужно заполнить</w:t>
      </w:r>
      <w:r>
        <w:t xml:space="preserve"> </w:t>
      </w:r>
      <w:r>
        <w:t xml:space="preserve">параметр:</w:t>
      </w:r>
    </w:p>
    <w:p>
      <w:pPr>
        <w:pStyle w:val="SourceCode"/>
      </w:pPr>
      <w:r>
        <w:rPr>
          <w:rStyle w:val="VerbatimChar"/>
        </w:rPr>
        <w:t xml:space="preserve">adGroupFieldCode=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Если этот параметр равен пустой строке, то рабочие группы</w:t>
      </w:r>
      <w:r>
        <w:t xml:space="preserve"> </w:t>
      </w:r>
      <w:r>
        <w:t xml:space="preserve">синхронизировать не будут. Если же нужно синхронизация этого</w:t>
      </w:r>
      <w:r>
        <w:t xml:space="preserve"> </w:t>
      </w:r>
      <w:r>
        <w:t xml:space="preserve">параметра, то нужно у рабочей группы создать поле для синхронизации</w:t>
      </w:r>
      <w:r>
        <w:t xml:space="preserve"> </w:t>
      </w:r>
      <w:r>
        <w:t xml:space="preserve">с АД. Например вы создали у БО "Рабочая группа" поле:</w:t>
      </w:r>
    </w:p>
    <w:p>
      <w:pPr>
        <w:pStyle w:val="SourceCode"/>
      </w:pPr>
      <w:r>
        <w:rPr>
          <w:rStyle w:val="VerbatimChar"/>
        </w:rPr>
        <w:t xml:space="preserve">Название поля: Код роли из АД</w:t>
      </w:r>
      <w:r>
        <w:br w:type="textWrapping"/>
      </w:r>
      <w:r>
        <w:rPr>
          <w:rStyle w:val="VerbatimChar"/>
        </w:rPr>
        <w:t xml:space="preserve">Тип поля: Текстовая строка (INPUT_TEXT)</w:t>
      </w:r>
      <w:r>
        <w:br w:type="textWrapping"/>
      </w:r>
      <w:r>
        <w:rPr>
          <w:rStyle w:val="VerbatimChar"/>
        </w:rPr>
        <w:t xml:space="preserve">Код поля: 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Тогда нужно в конфиге задать этот параметр так:</w:t>
      </w:r>
    </w:p>
    <w:p>
      <w:pPr>
        <w:pStyle w:val="SourceCode"/>
      </w:pPr>
      <w:r>
        <w:rPr>
          <w:rStyle w:val="VerbatimChar"/>
        </w:rPr>
        <w:t xml:space="preserve">adGroupFieldCode=AD_ROLE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его значение должно соответствовать коду этого поля.</w:t>
      </w:r>
    </w:p>
    <w:p>
      <w:pPr>
        <w:pStyle w:val="BodyText"/>
      </w:pPr>
      <w:r>
        <w:t xml:space="preserve">После этого, при синхронизации с АД этот пользователь будет</w:t>
      </w:r>
      <w:r>
        <w:t xml:space="preserve"> </w:t>
      </w:r>
      <w:r>
        <w:t xml:space="preserve">добавляться ко всем группам, которые соответствуют тем ролям,</w:t>
      </w:r>
      <w:r>
        <w:t xml:space="preserve"> </w:t>
      </w:r>
      <w:r>
        <w:t xml:space="preserve">которые приходят из АД для этого пользователя.</w:t>
      </w:r>
    </w:p>
    <w:p>
      <w:pPr>
        <w:pStyle w:val="BodyText"/>
      </w:pPr>
      <w:r>
        <w:t xml:space="preserve">Например, вы создали рабочие группы: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Значение поля</w:t>
            </w:r>
            <w:r>
              <w:t xml:space="preserve"> </w:t>
            </w:r>
            <w:r>
              <w:rPr>
                <w:rStyle w:val="VerbatimChar"/>
              </w:rPr>
              <w:t xml:space="preserve">AD_ROLE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Центральная группа рассылок</w:t>
            </w:r>
          </w:p>
        </w:tc>
        <w:tc>
          <w:p>
            <w:pPr>
              <w:pStyle w:val="Compact"/>
              <w:jc w:val="left"/>
            </w:pPr>
            <w:r>
              <w:t xml:space="preserve">CN=Central,OU=Группы рассылок,DC=ok,DC=kz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Проблемные кредиты</w:t>
            </w:r>
          </w:p>
        </w:tc>
        <w:tc>
          <w:p>
            <w:pPr>
              <w:pStyle w:val="Compact"/>
              <w:jc w:val="left"/>
            </w:pPr>
            <w:r>
              <w:t xml:space="preserve">CN=problem,OU=DC=ok,DC=kz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Подключён к VPN</w:t>
            </w:r>
          </w:p>
        </w:tc>
        <w:tc>
          <w:p>
            <w:pPr>
              <w:pStyle w:val="Compact"/>
              <w:jc w:val="left"/>
            </w:pPr>
            <w:r>
              <w:t xml:space="preserve">CN=vpn_user,OU=Groups,DC=ok,DC=kz</w:t>
            </w:r>
          </w:p>
        </w:tc>
      </w:tr>
    </w:tbl>
    <w:p>
      <w:pPr>
        <w:pStyle w:val="BodyText"/>
      </w:pPr>
      <w:r>
        <w:t xml:space="preserve">И пользователь</w:t>
      </w:r>
      <w:r>
        <w:t xml:space="preserve"> </w:t>
      </w:r>
      <w:r>
        <w:rPr>
          <w:rStyle w:val="VerbatimChar"/>
        </w:rPr>
        <w:t xml:space="preserve">example</w:t>
      </w:r>
      <w:r>
        <w:t xml:space="preserve"> </w:t>
      </w:r>
      <w:r>
        <w:t xml:space="preserve">в АД содержит две роли:</w:t>
      </w:r>
      <w:r>
        <w:t xml:space="preserve"> </w:t>
      </w:r>
      <w:r>
        <w:rPr>
          <w:rStyle w:val="VerbatimChar"/>
        </w:rPr>
        <w:t xml:space="preserve">CN=Central,OU=Группы рассылок,DC=ok,DC=kz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CN=problem,OU=DC=ok,DC=kz</w:t>
      </w:r>
      <w:r>
        <w:t xml:space="preserve">. А в системе он находиться в</w:t>
      </w:r>
      <w:r>
        <w:t xml:space="preserve"> </w:t>
      </w:r>
      <w:r>
        <w:t xml:space="preserve">двух группах: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. То при входе в систему он будет исключён из группы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 </w:t>
      </w:r>
      <w:r>
        <w:t xml:space="preserve">и добавлен в группу:</w:t>
      </w:r>
      <w:r>
        <w:t xml:space="preserve"> </w:t>
      </w:r>
      <w:r>
        <w:rPr>
          <w:rStyle w:val="VerbatimChar"/>
        </w:rPr>
        <w:t xml:space="preserve">Центральная группа рассылок</w:t>
      </w:r>
      <w:r>
        <w:t xml:space="preserve">. А в группе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он останется.</w:t>
      </w:r>
    </w:p>
    <w:p>
      <w:pPr>
        <w:pStyle w:val="BodyText"/>
      </w:pPr>
      <w:r>
        <w:t xml:space="preserve">Также пользователь будет исключён из всех остальных групп, даже</w:t>
      </w:r>
      <w:r>
        <w:t xml:space="preserve"> </w:t>
      </w:r>
      <w:r>
        <w:t xml:space="preserve">тек, в которых поле</w:t>
      </w:r>
      <w:r>
        <w:t xml:space="preserve"> </w:t>
      </w:r>
      <w:r>
        <w:rPr>
          <w:rStyle w:val="VerbatimChar"/>
        </w:rPr>
        <w:t xml:space="preserve">AD_ROLE</w:t>
      </w:r>
      <w:r>
        <w:t xml:space="preserve"> </w:t>
      </w:r>
      <w:r>
        <w:t xml:space="preserve">будет не заполнено.</w:t>
      </w:r>
    </w:p>
    <w:p>
      <w:pPr>
        <w:pStyle w:val="Heading1"/>
      </w:pPr>
      <w:bookmarkStart w:id="237" w:name="настройка-множественной-миграции"/>
      <w:r>
        <w:t xml:space="preserve">Настройка множественной миграции</w:t>
      </w:r>
      <w:bookmarkEnd w:id="237"/>
    </w:p>
    <w:p>
      <w:pPr>
        <w:pStyle w:val="FirstParagraph"/>
      </w:pPr>
      <w:r>
        <w:t xml:space="preserve">Множественную миграцию нужно дополнительно настраивать. Для</w:t>
      </w:r>
      <w:r>
        <w:t xml:space="preserve"> </w:t>
      </w:r>
      <w:r>
        <w:t xml:space="preserve">этого нужно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/mybpm/scheduler/core/MigrateFromAdScheduler.scheduler-config.txt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Настроить расписание запуска в параметре:</w:t>
      </w:r>
    </w:p>
    <w:p>
      <w:pPr>
        <w:pStyle w:val="SourceCode"/>
      </w:pPr>
      <w:r>
        <w:rPr>
          <w:rStyle w:val="VerbatimChar"/>
        </w:rPr>
        <w:t xml:space="preserve">migrate = 02:00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настроен запуск в 2 часа ночи. Какие сюда можно</w:t>
      </w:r>
      <w:r>
        <w:t xml:space="preserve"> </w:t>
      </w:r>
      <w:r>
        <w:t xml:space="preserve">вносить данные более детально читайте в самом файле - там вначале</w:t>
      </w:r>
      <w:r>
        <w:t xml:space="preserve"> </w:t>
      </w:r>
      <w:r>
        <w:t xml:space="preserve">всё расписано.</w:t>
      </w:r>
    </w:p>
    <w:p>
      <w:pPr>
        <w:pStyle w:val="BodyText"/>
      </w:pPr>
      <w:r>
        <w:t xml:space="preserve">После установки этого параметра, ночью запуститься множественная</w:t>
      </w:r>
      <w:r>
        <w:t xml:space="preserve"> </w:t>
      </w:r>
      <w:r>
        <w:t xml:space="preserve">миграция и все пользователи из АД будут скопированы в систему.</w:t>
      </w:r>
    </w:p>
    <w:p>
      <w:pPr>
        <w:pStyle w:val="Heading1"/>
      </w:pPr>
      <w:bookmarkStart w:id="238" w:name="логирование-миграции-из-ад"/>
      <w:r>
        <w:t xml:space="preserve">Логирование миграции из АД</w:t>
      </w:r>
      <w:bookmarkEnd w:id="238"/>
    </w:p>
    <w:p>
      <w:pPr>
        <w:pStyle w:val="FirstParagraph"/>
      </w:pPr>
      <w:r>
        <w:t xml:space="preserve">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настроить вывод логов для миграции из АД. Вот эти строки</w:t>
      </w:r>
      <w:r>
        <w:t xml:space="preserve"> </w:t>
      </w:r>
      <w:r>
        <w:t xml:space="preserve">это настраивают.</w:t>
      </w:r>
    </w:p>
    <w:p>
      <w:pPr>
        <w:pStyle w:val="SourceCode"/>
      </w:pPr>
      <w:r>
        <w:rPr>
          <w:rStyle w:val="VerbatimChar"/>
        </w:rPr>
        <w:t xml:space="preserve">category AdMigration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adMigration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adMigration to_file migration/ad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tracer_ad_1 to_file traces2/ad_1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category tracer_ad_1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tracer_ad_1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Эти строки настраивают файлы логирования:</w:t>
      </w:r>
      <w:r>
        <w:t xml:space="preserve"> </w:t>
      </w:r>
      <w:r>
        <w:rPr>
          <w:rStyle w:val="VerbatimChar"/>
        </w:rPr>
        <w:t xml:space="preserve">migration/ad.log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traces2/ad_1.log</w:t>
      </w:r>
      <w:r>
        <w:t xml:space="preserve">. В</w:t>
      </w:r>
      <w:r>
        <w:t xml:space="preserve"> </w:t>
      </w:r>
      <w:r>
        <w:t xml:space="preserve">этих логах будут сохраняться состояния миграции и некоторые</w:t>
      </w:r>
      <w:r>
        <w:t xml:space="preserve"> </w:t>
      </w:r>
      <w:r>
        <w:t xml:space="preserve">полезные данные. Например в файле</w:t>
      </w:r>
      <w:r>
        <w:t xml:space="preserve"> </w:t>
      </w:r>
      <w:r>
        <w:rPr>
          <w:rStyle w:val="VerbatimChar"/>
        </w:rPr>
        <w:t xml:space="preserve">ad_1</w:t>
      </w:r>
      <w:r>
        <w:t xml:space="preserve"> </w:t>
      </w:r>
      <w:r>
        <w:t xml:space="preserve">появляются роли</w:t>
      </w:r>
      <w:r>
        <w:t xml:space="preserve"> </w:t>
      </w:r>
      <w:r>
        <w:t xml:space="preserve">из АД, которые назначены только что зашедшему в систему</w:t>
      </w:r>
      <w:r>
        <w:t xml:space="preserve"> </w:t>
      </w:r>
      <w:r>
        <w:t xml:space="preserve">АД-пользователю.</w:t>
      </w:r>
    </w:p>
    <w:p>
      <w:pPr>
        <w:pStyle w:val="Heading1"/>
      </w:pPr>
      <w:bookmarkStart w:id="239" w:name="X8d9df6df6bec38da76ed57c86bbc4182faee56f"/>
      <w:r>
        <w:t xml:space="preserve">Миграция восстановления данных MongoDB</w:t>
      </w:r>
      <w:r>
        <w:t xml:space="preserve"> </w:t>
      </w:r>
      <w:r>
        <w:t xml:space="preserve">-&gt; Kafka</w:t>
      </w:r>
      <w:bookmarkEnd w:id="239"/>
    </w:p>
    <w:p>
      <w:pPr>
        <w:pStyle w:val="Heading2"/>
      </w:pPr>
      <w:bookmarkStart w:id="240" w:name="концепция"/>
      <w:r>
        <w:t xml:space="preserve">Концепция</w:t>
      </w:r>
      <w:bookmarkEnd w:id="240"/>
    </w:p>
    <w:p>
      <w:pPr>
        <w:pStyle w:val="FirstParagraph"/>
      </w:pPr>
      <w:r>
        <w:t xml:space="preserve">В MongoDB содержится золотая запись всей платформы. Поэтому из</w:t>
      </w:r>
      <w:r>
        <w:t xml:space="preserve"> </w:t>
      </w:r>
      <w:r>
        <w:t xml:space="preserve">MongoDB можно восстановить все данные в других БД.</w:t>
      </w:r>
    </w:p>
    <w:p>
      <w:pPr>
        <w:pStyle w:val="BodyText"/>
      </w:pPr>
      <w:r>
        <w:t xml:space="preserve">Чтобы восстановить все данные из MongoDB в Apache Kafka</w:t>
      </w:r>
      <w:r>
        <w:t xml:space="preserve"> </w:t>
      </w:r>
      <w:r>
        <w:t xml:space="preserve">необходимо запустить специальную миграцию восстановления описанную</w:t>
      </w:r>
      <w:r>
        <w:t xml:space="preserve"> </w:t>
      </w:r>
      <w:r>
        <w:t xml:space="preserve">ниже.</w:t>
      </w:r>
    </w:p>
    <w:p>
      <w:pPr>
        <w:pStyle w:val="Heading2"/>
      </w:pPr>
      <w:bookmarkStart w:id="241" w:name="предварительна-подготовка"/>
      <w:r>
        <w:t xml:space="preserve">Предварительна подготовка</w:t>
      </w:r>
      <w:bookmarkEnd w:id="241"/>
    </w:p>
    <w:p>
      <w:pPr>
        <w:pStyle w:val="FirstParagraph"/>
      </w:pPr>
      <w:r>
        <w:t xml:space="preserve">Для начала нужно настроить in-миграцию через PostgreSQL из</w:t>
      </w:r>
      <w:r>
        <w:t xml:space="preserve"> </w:t>
      </w:r>
      <w:r>
        <w:t xml:space="preserve">in-таблиц. Если у Вас уже настроена данная миграция, то пропустите</w:t>
      </w:r>
      <w:r>
        <w:t xml:space="preserve"> </w:t>
      </w:r>
      <w:r>
        <w:t xml:space="preserve">этот пункт.</w:t>
      </w:r>
    </w:p>
    <w:p>
      <w:pPr>
        <w:pStyle w:val="BodyText"/>
      </w:pPr>
      <w:r>
        <w:t xml:space="preserve">Дело в том, что данная миграция восстановления реализована в</w:t>
      </w:r>
      <w:r>
        <w:t xml:space="preserve"> </w:t>
      </w:r>
      <w:r>
        <w:t xml:space="preserve">рамках механизма входящей миграции из in-таблиц PostgreSQL, и нужно</w:t>
      </w:r>
      <w:r>
        <w:t xml:space="preserve"> </w:t>
      </w:r>
      <w:r>
        <w:t xml:space="preserve">вначале настроить именно эту миграцию.</w:t>
      </w:r>
    </w:p>
    <w:p>
      <w:pPr>
        <w:pStyle w:val="BodyText"/>
      </w:pPr>
      <w:r>
        <w:t xml:space="preserve">Если же в Вашем случае нет миграции из in-таблиц PostgreSQL, то</w:t>
      </w:r>
      <w:r>
        <w:t xml:space="preserve"> </w:t>
      </w:r>
      <w:r>
        <w:t xml:space="preserve">Вам ВСЁРАВНО нужно настроить эту миграцию на какой-нибудь один БО.</w:t>
      </w:r>
      <w:r>
        <w:t xml:space="preserve"> </w:t>
      </w:r>
      <w:r>
        <w:t xml:space="preserve">И запустить её в холостую, чтобы система создала все необходимые</w:t>
      </w:r>
      <w:r>
        <w:t xml:space="preserve"> </w:t>
      </w:r>
      <w:r>
        <w:t xml:space="preserve">таблицы для проведения миграции восстановления.</w:t>
      </w:r>
    </w:p>
    <w:p>
      <w:pPr>
        <w:pStyle w:val="BodyText"/>
      </w:pPr>
      <w:r>
        <w:t xml:space="preserve">В ниже указанной ссылке подробно описано как запустить миграцию</w:t>
      </w:r>
      <w:r>
        <w:t xml:space="preserve"> </w:t>
      </w:r>
      <w:r>
        <w:t xml:space="preserve">из in-таблиц PostgreSQL - вы можете проделать это всё, но не</w:t>
      </w:r>
      <w:r>
        <w:t xml:space="preserve"> </w:t>
      </w:r>
      <w:r>
        <w:t xml:space="preserve">заливать данные в in-таблицы и прогнать миграцию из in-таблиц</w:t>
      </w:r>
      <w:r>
        <w:t xml:space="preserve"> </w:t>
      </w:r>
      <w:r>
        <w:t xml:space="preserve">PostgreSQL впустую.</w:t>
      </w:r>
    </w:p>
    <w:p>
      <w:pPr>
        <w:pStyle w:val="BodyText"/>
      </w:pPr>
      <w:r>
        <w:t xml:space="preserve">Также в нижеуказанном пункте содержится указание на стороннее</w:t>
      </w:r>
      <w:r>
        <w:t xml:space="preserve"> </w:t>
      </w:r>
      <w:r>
        <w:t xml:space="preserve">PostgreSQL БД - стороннее БД брать не нужно, можно взять уже</w:t>
      </w:r>
      <w:r>
        <w:t xml:space="preserve"> </w:t>
      </w:r>
      <w:r>
        <w:t xml:space="preserve">существующую БД и создать там отдельную схему, и настроить всё</w:t>
      </w:r>
      <w:r>
        <w:t xml:space="preserve"> </w:t>
      </w:r>
      <w:r>
        <w:t xml:space="preserve">туда.</w:t>
      </w:r>
    </w:p>
    <w:p>
      <w:pPr>
        <w:pStyle w:val="BodyText"/>
      </w:pPr>
      <w:r>
        <w:t xml:space="preserve">Как запустить миграцию из in-таблиц PostgreSQL написано здесь:</w:t>
      </w:r>
      <w:r>
        <w:t xml:space="preserve"> </w:t>
      </w:r>
      <w:hyperlink r:id="rId242">
        <w:r>
          <w:rPr>
            <w:rStyle w:val="Hyperlink"/>
          </w:rPr>
          <w:t xml:space="preserve">Как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настроить входящую миграцию через PostgreSQL с нуля</w:t>
        </w:r>
      </w:hyperlink>
    </w:p>
    <w:p>
      <w:pPr>
        <w:pStyle w:val="Heading2"/>
      </w:pPr>
      <w:bookmarkStart w:id="243" w:name="настройка-конфигурационного-файла"/>
      <w:r>
        <w:t xml:space="preserve">Настройка конфигурационного файла</w:t>
      </w:r>
      <w:bookmarkEnd w:id="243"/>
    </w:p>
    <w:p>
      <w:pPr>
        <w:pStyle w:val="FirstParagraph"/>
      </w:pPr>
      <w:r>
        <w:t xml:space="preserve">Теперь нужно настроить конфигурационный файл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нём есть параметр: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параметре нужно придумать пароль, для защиты от сторонних</w:t>
      </w:r>
      <w:r>
        <w:t xml:space="preserve"> </w:t>
      </w:r>
      <w:r>
        <w:t xml:space="preserve">попыток запустить миграцию в неподходящее время. Пароль должен быть</w:t>
      </w:r>
      <w:r>
        <w:t xml:space="preserve"> </w:t>
      </w:r>
      <w:r>
        <w:t xml:space="preserve">шесть или больше символов. Если вместо пароля поставить - (тире),</w:t>
      </w:r>
      <w:r>
        <w:t xml:space="preserve"> </w:t>
      </w:r>
      <w:r>
        <w:t xml:space="preserve">то миграцию вообще нельзя будет запустить тем самым эта возможность</w:t>
      </w:r>
      <w:r>
        <w:t xml:space="preserve"> </w:t>
      </w:r>
      <w:r>
        <w:t xml:space="preserve">будет отключена.</w:t>
      </w:r>
    </w:p>
    <w:p>
      <w:pPr>
        <w:pStyle w:val="Heading2"/>
      </w:pPr>
      <w:bookmarkStart w:id="244" w:name="подготовка-задач-на-запуск-миграции"/>
      <w:r>
        <w:t xml:space="preserve">Подготовка задач на запуск миграции</w:t>
      </w:r>
      <w:bookmarkEnd w:id="244"/>
    </w:p>
    <w:p>
      <w:pPr>
        <w:pStyle w:val="FirstParagraph"/>
      </w:pPr>
      <w:r>
        <w:t xml:space="preserve">Теперь нужно вызвать сервис, который создаст задачи на</w:t>
      </w:r>
      <w:r>
        <w:t xml:space="preserve"> </w:t>
      </w:r>
      <w:r>
        <w:t xml:space="preserve">выполнение операции. Сервис вызывается следующим образом: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http://localhost:1313/web/migration/create-mongo-to-kafka-tasks?pass=PASSWORD&amp;companyCode=COMPANY_CODE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Например это можно сделать с помощью команды curl следующим</w:t>
      </w:r>
      <w:r>
        <w:t xml:space="preserve"> </w:t>
      </w:r>
      <w:r>
        <w:t xml:space="preserve">образом:</w:t>
      </w:r>
    </w:p>
    <w:p>
      <w:pPr>
        <w:pStyle w:val="SourceCode"/>
      </w:pPr>
      <w:r>
        <w:rPr>
          <w:rStyle w:val="VerbatimChar"/>
        </w:rPr>
        <w:t xml:space="preserve">curl --location 'http://localhost:1313/web/migration/create-mongo-to-kafka-tasks?pass=PASSWORD&amp;companyCode=COMPANY_CODE'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Не забудьте здесь заменить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COMPANY_CODE</w:t>
      </w:r>
      <w:r>
        <w:t xml:space="preserve"> </w:t>
      </w:r>
      <w:r>
        <w:t xml:space="preserve">соответствующими значениями.</w:t>
      </w:r>
    </w:p>
    <w:p>
      <w:pPr>
        <w:pStyle w:val="BodyText"/>
      </w:pPr>
      <w:r>
        <w:rPr>
          <w:rStyle w:val="VerbatimChar"/>
        </w:rPr>
        <w:t xml:space="preserve">PASSWORD</w:t>
      </w:r>
      <w:r>
        <w:t xml:space="preserve"> </w:t>
      </w:r>
      <w:r>
        <w:t xml:space="preserve">- это тот самый пароль, который вы задали</w:t>
      </w:r>
      <w:r>
        <w:t xml:space="preserve"> </w:t>
      </w:r>
      <w:r>
        <w:t xml:space="preserve">в конфиге, описанный ранее.</w:t>
      </w:r>
    </w:p>
    <w:p>
      <w:pPr>
        <w:pStyle w:val="BodyText"/>
      </w:pPr>
      <w:r>
        <w:rPr>
          <w:rStyle w:val="VerbatimChar"/>
        </w:rPr>
        <w:t xml:space="preserve">COMPANY_CODE</w:t>
      </w:r>
      <w:r>
        <w:t xml:space="preserve"> </w:t>
      </w:r>
      <w:r>
        <w:t xml:space="preserve">- это код аккаунта, в котором вы</w:t>
      </w:r>
      <w:r>
        <w:t xml:space="preserve"> </w:t>
      </w:r>
      <w:r>
        <w:t xml:space="preserve">работаете в системе. Его можно посмотреть в диалоговом окне "О</w:t>
      </w:r>
      <w:r>
        <w:t xml:space="preserve"> </w:t>
      </w:r>
      <w:r>
        <w:t xml:space="preserve">Платформе", которое можно вызвать справа в верху, где находиться</w:t>
      </w:r>
      <w:r>
        <w:t xml:space="preserve"> </w:t>
      </w:r>
      <w:r>
        <w:t xml:space="preserve">меню профиля пользователя:</w:t>
      </w:r>
    </w:p>
    <w:p>
      <w:pPr>
        <w:pStyle w:val="BodyText"/>
      </w:pPr>
      <w:r>
        <w:drawing>
          <wp:inline>
            <wp:extent cx="5334000" cy="4365296"/>
            <wp:effectExtent b="0" l="0" r="0" t="0"/>
            <wp:docPr descr="WhereIsAboutDialog.png" title="" id="1" name="Picture"/>
            <a:graphic>
              <a:graphicData uri="http://schemas.openxmlformats.org/drawingml/2006/picture">
                <pic:pic>
                  <pic:nvPicPr>
                    <pic:cNvPr descr="img-0008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5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диалогом окне будет параметр под названием "Код аккаунта":</w:t>
      </w:r>
    </w:p>
    <w:p>
      <w:pPr>
        <w:pStyle w:val="BodyText"/>
      </w:pPr>
      <w:r>
        <w:drawing>
          <wp:inline>
            <wp:extent cx="5334000" cy="4164335"/>
            <wp:effectExtent b="0" l="0" r="0" t="0"/>
            <wp:docPr descr="DialogAbout.png" title="" id="1" name="Picture"/>
            <a:graphic>
              <a:graphicData uri="http://schemas.openxmlformats.org/drawingml/2006/picture">
                <pic:pic>
                  <pic:nvPicPr>
                    <pic:cNvPr descr="img-000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4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вызове этого сервиса должно появиться сообщения, что задачи</w:t>
      </w:r>
      <w:r>
        <w:t xml:space="preserve"> </w:t>
      </w:r>
      <w:r>
        <w:t xml:space="preserve">на миграцию Mongo -&gt; Kafka созданы для всех БО, которые есть в</w:t>
      </w:r>
      <w:r>
        <w:t xml:space="preserve"> </w:t>
      </w:r>
      <w:r>
        <w:t xml:space="preserve">вашем аккаунте.</w:t>
      </w:r>
    </w:p>
    <w:p>
      <w:pPr>
        <w:pStyle w:val="BodyText"/>
      </w:pPr>
      <w:r>
        <w:t xml:space="preserve">Если появляются другие сообщения, то нужно исправить</w:t>
      </w:r>
      <w:r>
        <w:t xml:space="preserve"> </w:t>
      </w:r>
      <w:r>
        <w:t xml:space="preserve">соответствующие недочёты, которые указаны в этих сообщениях.</w:t>
      </w:r>
    </w:p>
    <w:p>
      <w:pPr>
        <w:pStyle w:val="BodyText"/>
      </w:pPr>
      <w:r>
        <w:t xml:space="preserve">Например, в системе уже содержаться не выполненные задачи, и</w:t>
      </w:r>
      <w:r>
        <w:t xml:space="preserve"> </w:t>
      </w:r>
      <w:r>
        <w:t xml:space="preserve">создавать в данный момент новые нельзя. Нужно подождать когда, те</w:t>
      </w:r>
      <w:r>
        <w:t xml:space="preserve"> </w:t>
      </w:r>
      <w:r>
        <w:t xml:space="preserve">задачи выполняться.</w:t>
      </w:r>
    </w:p>
    <w:p>
      <w:pPr>
        <w:pStyle w:val="BodyText"/>
      </w:pPr>
      <w:r>
        <w:t xml:space="preserve">В сервисе можно мигрировать не все БО, а только некоторые,</w:t>
      </w:r>
      <w:r>
        <w:t xml:space="preserve"> </w:t>
      </w:r>
      <w:r>
        <w:t xml:space="preserve">добавив не обязательный параметр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, примерно</w:t>
      </w:r>
      <w:r>
        <w:t xml:space="preserve"> </w:t>
      </w:r>
      <w:r>
        <w:t xml:space="preserve">так.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восстановить сейчас. Тут через</w:t>
      </w:r>
      <w:r>
        <w:t xml:space="preserve"> </w:t>
      </w:r>
      <w:r>
        <w:t xml:space="preserve">запятую можно перечислить много кодов БО.</w:t>
      </w:r>
    </w:p>
    <w:p>
      <w:pPr>
        <w:pStyle w:val="BodyText"/>
      </w:pPr>
      <w:r>
        <w:t xml:space="preserve">Также существует возможность указать все БО данной компании за</w:t>
      </w:r>
      <w:r>
        <w:t xml:space="preserve"> </w:t>
      </w:r>
      <w:r>
        <w:t xml:space="preserve">исключением некоторых. Для этого можно добавить необязательный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примерно так: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&amp;excludeBoCodes=CODE1,CODE2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исключить. Тут через запятую можно</w:t>
      </w:r>
      <w:r>
        <w:t xml:space="preserve"> </w:t>
      </w:r>
      <w:r>
        <w:t xml:space="preserve">перечислить много кодов БО.</w:t>
      </w:r>
    </w:p>
    <w:p>
      <w:pPr>
        <w:pStyle w:val="BodyText"/>
      </w:pPr>
      <w:r>
        <w:t xml:space="preserve">Можно передать оба параметра сразу: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 </w:t>
      </w:r>
      <w:r>
        <w:t xml:space="preserve">- при этом приоритетным будет 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то есть эти БО будут исключены, даже</w:t>
      </w:r>
      <w:r>
        <w:t xml:space="preserve"> </w:t>
      </w:r>
      <w:r>
        <w:t xml:space="preserve">если их коды указаны в</w:t>
      </w:r>
      <w:r>
        <w:t xml:space="preserve"> </w:t>
      </w:r>
      <w:r>
        <w:rPr>
          <w:rStyle w:val="VerbatimChar"/>
        </w:rPr>
        <w:t xml:space="preserve">boCodes</w:t>
      </w:r>
    </w:p>
    <w:p>
      <w:pPr>
        <w:pStyle w:val="Heading2"/>
      </w:pPr>
      <w:bookmarkStart w:id="247" w:name="мониторинг-задач-миграции-восстановления"/>
      <w:r>
        <w:t xml:space="preserve">Мониторинг задач миграции восстановления</w:t>
      </w:r>
      <w:bookmarkEnd w:id="247"/>
    </w:p>
    <w:p>
      <w:pPr>
        <w:pStyle w:val="FirstParagraph"/>
      </w:pPr>
      <w:r>
        <w:t xml:space="preserve">Когда задачи созданы, их исполнение можно мониторить, для этого</w:t>
      </w:r>
      <w:r>
        <w:t xml:space="preserve"> </w:t>
      </w:r>
      <w:r>
        <w:t xml:space="preserve">можно воспользоваться БД PostgreSQL. Там в базе данных с</w:t>
      </w:r>
      <w:r>
        <w:t xml:space="preserve"> </w:t>
      </w:r>
      <w:r>
        <w:t xml:space="preserve">in-таблицами, будет представление со следующим именем:</w:t>
      </w:r>
    </w:p>
    <w:p>
      <w:pPr>
        <w:pStyle w:val="SourceCode"/>
      </w:pPr>
      <w:r>
        <w:rPr>
          <w:rStyle w:val="VerbatimChar"/>
        </w:rPr>
        <w:t xml:space="preserve">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Его можно посмотреть так:</w:t>
      </w:r>
    </w:p>
    <w:p>
      <w:pPr>
        <w:pStyle w:val="SourceCode"/>
      </w:pPr>
      <w:r>
        <w:rPr>
          <w:rStyle w:val="VerbatimChar"/>
        </w:rPr>
        <w:t xml:space="preserve">select * from public.last_migration_state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Вместо</w:t>
      </w:r>
      <w:r>
        <w:t xml:space="preserve"> </w:t>
      </w:r>
      <w:r>
        <w:rPr>
          <w:rStyle w:val="VerbatimChar"/>
        </w:rPr>
        <w:t xml:space="preserve">public</w:t>
      </w:r>
      <w:r>
        <w:t xml:space="preserve"> </w:t>
      </w:r>
      <w:r>
        <w:t xml:space="preserve">укажите ту схему, которую вы</w:t>
      </w:r>
      <w:r>
        <w:t xml:space="preserve"> </w:t>
      </w:r>
      <w:r>
        <w:t xml:space="preserve">настроили при запуске in-миграции через PostgreSQL.</w:t>
      </w:r>
    </w:p>
    <w:p>
      <w:pPr>
        <w:pStyle w:val="Heading1"/>
      </w:pPr>
      <w:bookmarkStart w:id="248" w:name="X8c0f0d1a8e92ad07773f8be9f08b82870bf70c7"/>
      <w:r>
        <w:t xml:space="preserve">Пошаговый how to восстановления данных из</w:t>
      </w:r>
      <w:r>
        <w:t xml:space="preserve"> </w:t>
      </w:r>
      <w:r>
        <w:t xml:space="preserve">MongoDB</w:t>
      </w:r>
      <w:bookmarkEnd w:id="248"/>
    </w:p>
    <w:p>
      <w:pPr>
        <w:pStyle w:val="Heading2"/>
      </w:pPr>
      <w:bookmarkStart w:id="249" w:name="зачем-этот-how-to"/>
      <w:r>
        <w:t xml:space="preserve">Зачем этот how to</w:t>
      </w:r>
      <w:bookmarkEnd w:id="249"/>
    </w:p>
    <w:p>
      <w:pPr>
        <w:pStyle w:val="FirstParagraph"/>
      </w:pPr>
      <w:r>
        <w:t xml:space="preserve">Нередки ситуации когда появляется необходимость восстановить</w:t>
      </w:r>
      <w:r>
        <w:t xml:space="preserve"> </w:t>
      </w:r>
      <w:r>
        <w:t xml:space="preserve">данные из бэкапа Базы данных. В системе MyBPM основной Базой данных</w:t>
      </w:r>
      <w:r>
        <w:t xml:space="preserve"> </w:t>
      </w:r>
      <w:r>
        <w:t xml:space="preserve">является MongoDB, но она не единственный сервис, который хранит</w:t>
      </w:r>
      <w:r>
        <w:t xml:space="preserve"> </w:t>
      </w:r>
      <w:r>
        <w:t xml:space="preserve">данные. Данные так же хранятся в kafka, Elasticsearch, postgresql и</w:t>
      </w:r>
      <w:r>
        <w:t xml:space="preserve"> </w:t>
      </w:r>
      <w:r>
        <w:t xml:space="preserve">zookeeper. Так же следует учесть, что данное руководство показывает</w:t>
      </w:r>
      <w:r>
        <w:t xml:space="preserve"> </w:t>
      </w:r>
      <w:r>
        <w:t xml:space="preserve">как восстановить данные внутри системы, но для полного</w:t>
      </w:r>
      <w:r>
        <w:t xml:space="preserve"> </w:t>
      </w:r>
      <w:r>
        <w:t xml:space="preserve">бэкапирования лучше всего подходят другие инструменты. Например</w:t>
      </w:r>
      <w:r>
        <w:t xml:space="preserve"> </w:t>
      </w:r>
      <w:r>
        <w:t xml:space="preserve">snapshot виртуальной машины и подобные. Если все-таки mongo</w:t>
      </w:r>
      <w:r>
        <w:t xml:space="preserve"> </w:t>
      </w:r>
      <w:r>
        <w:t xml:space="preserve">используется для бэкапа , то помимо монго так же требуется</w:t>
      </w:r>
      <w:r>
        <w:t xml:space="preserve"> </w:t>
      </w:r>
      <w:r>
        <w:t xml:space="preserve">сохранить конфиги из zookeeper.</w:t>
      </w:r>
    </w:p>
    <w:p>
      <w:pPr>
        <w:pStyle w:val="Heading2"/>
      </w:pPr>
      <w:bookmarkStart w:id="250" w:name="изначальные-условия-перед-началом"/>
      <w:r>
        <w:t xml:space="preserve">Изначальные условия перед началом</w:t>
      </w:r>
      <w:bookmarkEnd w:id="250"/>
    </w:p>
    <w:p>
      <w:pPr>
        <w:numPr>
          <w:numId w:val="1025"/>
          <w:ilvl w:val="0"/>
        </w:numPr>
      </w:pPr>
      <w:r>
        <w:t xml:space="preserve">Виртуальная машина или сервер с достаточным количеством памяти</w:t>
      </w:r>
      <w:r>
        <w:t xml:space="preserve"> </w:t>
      </w:r>
      <w:r>
        <w:t xml:space="preserve">(за основу лучше взять ресурсы использовавшиеся в системе с которой</w:t>
      </w:r>
      <w:r>
        <w:t xml:space="preserve"> </w:t>
      </w:r>
      <w:r>
        <w:t xml:space="preserve">снят бэкап)</w:t>
      </w:r>
    </w:p>
    <w:p>
      <w:pPr>
        <w:numPr>
          <w:numId w:val="1025"/>
          <w:ilvl w:val="0"/>
        </w:numPr>
      </w:pPr>
      <w:r>
        <w:t xml:space="preserve">Инициализированный кластер kubernetes</w:t>
      </w:r>
    </w:p>
    <w:p>
      <w:pPr>
        <w:numPr>
          <w:numId w:val="1025"/>
          <w:ilvl w:val="0"/>
        </w:numPr>
      </w:pPr>
      <w:r>
        <w:t xml:space="preserve">Установленный docker-ce</w:t>
      </w:r>
    </w:p>
    <w:p>
      <w:pPr>
        <w:numPr>
          <w:numId w:val="1025"/>
          <w:ilvl w:val="0"/>
        </w:numPr>
      </w:pPr>
      <w:r>
        <w:t xml:space="preserve">Дамп базы данных Монго</w:t>
      </w:r>
    </w:p>
    <w:p>
      <w:pPr>
        <w:numPr>
          <w:numId w:val="1025"/>
          <w:ilvl w:val="0"/>
        </w:numPr>
      </w:pPr>
      <w:r>
        <w:t xml:space="preserve">Файлы-манифесты для деплоя сервисов составляющих MyBPM</w:t>
      </w:r>
    </w:p>
    <w:p>
      <w:pPr>
        <w:numPr>
          <w:numId w:val="1025"/>
          <w:ilvl w:val="0"/>
        </w:numPr>
      </w:pPr>
      <w:r>
        <w:t xml:space="preserve">Дамп конфигов zookeeper</w:t>
      </w:r>
    </w:p>
    <w:p>
      <w:pPr>
        <w:pStyle w:val="Heading2"/>
      </w:pPr>
      <w:bookmarkStart w:id="251" w:name="порядок-действий"/>
      <w:r>
        <w:t xml:space="preserve">Порядок действий</w:t>
      </w:r>
      <w:bookmarkEnd w:id="251"/>
    </w:p>
    <w:p>
      <w:pPr>
        <w:pStyle w:val="FirstParagraph"/>
      </w:pPr>
      <w:r>
        <w:t xml:space="preserve">1) Деплой - остановка сервисов. 2) Зачистка и загрузка дампа в</w:t>
      </w:r>
      <w:r>
        <w:t xml:space="preserve"> </w:t>
      </w:r>
      <w:r>
        <w:t xml:space="preserve">БД монго. 3) Загрузка конфигов zookeeper. 4) Деплой сервисов -</w:t>
      </w:r>
      <w:r>
        <w:t xml:space="preserve"> </w:t>
      </w:r>
      <w:r>
        <w:t xml:space="preserve">подготовка к миграции. 5) Настройка миграции/ 6) Запуск миграции.</w:t>
      </w:r>
      <w:r>
        <w:t xml:space="preserve"> </w:t>
      </w:r>
      <w:r>
        <w:t xml:space="preserve">7) Проверка миграции.</w:t>
      </w:r>
    </w:p>
    <w:p>
      <w:pPr>
        <w:pStyle w:val="Heading2"/>
      </w:pPr>
      <w:bookmarkStart w:id="252" w:name="деплой---остановка-сервисов."/>
      <w:r>
        <w:t xml:space="preserve">1 - Деплой - остановка сервисов.</w:t>
      </w:r>
      <w:bookmarkEnd w:id="252"/>
    </w:p>
    <w:p>
      <w:pPr>
        <w:pStyle w:val="FirstParagraph"/>
      </w:pPr>
      <w:r>
        <w:t xml:space="preserve">Первым делом необходимо запустить систему, для того чтобы</w:t>
      </w:r>
      <w:r>
        <w:t xml:space="preserve"> </w:t>
      </w:r>
      <w:r>
        <w:t xml:space="preserve">создались все необходимые таблицы в БД , они в этот момент не будут</w:t>
      </w:r>
      <w:r>
        <w:t xml:space="preserve"> </w:t>
      </w:r>
      <w:r>
        <w:t xml:space="preserve">содержать информации.</w:t>
      </w:r>
    </w:p>
    <w:p>
      <w:pPr>
        <w:pStyle w:val="BodyText"/>
      </w:pPr>
      <w:r>
        <w:t xml:space="preserve">Cоздаем namesapce</w:t>
      </w:r>
    </w:p>
    <w:p>
      <w:pPr>
        <w:pStyle w:val="SourceCode"/>
      </w:pPr>
      <w:r>
        <w:rPr>
          <w:rStyle w:val="VerbatimChar"/>
        </w:rPr>
        <w:t xml:space="preserve">kubectl create ns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неймспейс “tcore2”, у вас будет другой,</w:t>
      </w:r>
      <w:r>
        <w:t xml:space="preserve"> </w:t>
      </w:r>
      <w:r>
        <w:t xml:space="preserve">подсмотреть его можно в любом из yaml с которых разворачивается</w:t>
      </w:r>
      <w:r>
        <w:t xml:space="preserve"> </w:t>
      </w:r>
      <w:r>
        <w:t xml:space="preserve">система в одноименном параметре.</w:t>
      </w:r>
    </w:p>
    <w:p>
      <w:pPr>
        <w:pStyle w:val="BodyText"/>
      </w:pPr>
      <w:r>
        <w:t xml:space="preserve">Далее переходим в директорию в которой находятся yaml файлы. И</w:t>
      </w:r>
      <w:r>
        <w:t xml:space="preserve"> </w:t>
      </w:r>
      <w:r>
        <w:t xml:space="preserve">запускаем-деплоим yaml-ы, в этот момент сервисы создают структуры</w:t>
      </w:r>
      <w:r>
        <w:t xml:space="preserve"> </w:t>
      </w:r>
      <w:r>
        <w:t xml:space="preserve">данных и таблицы.</w:t>
      </w:r>
    </w:p>
    <w:p>
      <w:pPr>
        <w:pStyle w:val="SourceCode"/>
      </w:pPr>
      <w:r>
        <w:rPr>
          <w:rStyle w:val="VerbatimChar"/>
        </w:rPr>
        <w:t xml:space="preserve">cd soft/Stand-test/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Производим логин в регистр MyBPM</w:t>
      </w:r>
    </w:p>
    <w:p>
      <w:pPr>
        <w:pStyle w:val="SourceCode"/>
      </w:pPr>
      <w:r>
        <w:rPr>
          <w:rStyle w:val="VerbatimChar"/>
        </w:rPr>
        <w:t xml:space="preserve">docker login hub.mybpm.kz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Вводим свои данные для авторизации в регистре MyBPM/</w:t>
      </w:r>
    </w:p>
    <w:p>
      <w:pPr>
        <w:pStyle w:val="BodyText"/>
      </w:pPr>
      <w:r>
        <w:t xml:space="preserve">При удачном логине Docker сгенерирует файл-конфиг. В домашней</w:t>
      </w:r>
      <w:r>
        <w:t xml:space="preserve"> </w:t>
      </w:r>
      <w:r>
        <w:t xml:space="preserve">директории пользователя под кем происходил логин.</w:t>
      </w:r>
    </w:p>
    <w:p>
      <w:pPr>
        <w:pStyle w:val="BodyText"/>
      </w:pPr>
      <w:r>
        <w:t xml:space="preserve">На основе полученного конфига docker создаем pullImageSecret</w:t>
      </w:r>
    </w:p>
    <w:p>
      <w:pPr>
        <w:pStyle w:val="SourceCode"/>
      </w:pPr>
      <w:r>
        <w:rPr>
          <w:rStyle w:val="VerbatimChar"/>
        </w:rPr>
        <w:t xml:space="preserve">kubectl create secret generic -n tcore2 mybpm-docker-hub \</w:t>
      </w:r>
      <w:r>
        <w:br w:type="textWrapping"/>
      </w:r>
      <w:r>
        <w:rPr>
          <w:rStyle w:val="VerbatimChar"/>
        </w:rPr>
        <w:t xml:space="preserve">  --from-file=.dockerconfigjson=~/.docker/config.json \</w:t>
      </w:r>
      <w:r>
        <w:br w:type="textWrapping"/>
      </w:r>
      <w:r>
        <w:rPr>
          <w:rStyle w:val="VerbatimChar"/>
        </w:rPr>
        <w:t xml:space="preserve">  --type=kubernetes.io/dockerconfigjson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деплоим манифесты в последовательности возрастания нумерации</w:t>
      </w:r>
      <w:r>
        <w:t xml:space="preserve"> </w:t>
      </w:r>
      <w:r>
        <w:t xml:space="preserve">директорий и файлов в них.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все ли корректно задеплоилось.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 должен быть таким :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Статус везде должен быть READY 1/1</w:t>
      </w:r>
    </w:p>
    <w:p>
      <w:pPr>
        <w:pStyle w:val="BodyText"/>
      </w:pPr>
      <w:r>
        <w:t xml:space="preserve">Далее останавливаем задеплоенные сервисы системы</w:t>
      </w:r>
    </w:p>
    <w:p>
      <w:pPr>
        <w:pStyle w:val="SourceCode"/>
      </w:pPr>
      <w:r>
        <w:rPr>
          <w:rStyle w:val="VerbatimChar"/>
        </w:rPr>
        <w:t xml:space="preserve">kubectl delete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остановлено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дождаться пока вывод команды не станет таким</w:t>
      </w:r>
    </w:p>
    <w:p>
      <w:pPr>
        <w:pStyle w:val="BodyText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55" w:name="зачистка-и-загрузка-дампа-в-бд-монго."/>
      <w:r>
        <w:t xml:space="preserve">2 - Зачистка и загрузка дампа в БД монго.</w:t>
      </w:r>
      <w:bookmarkEnd w:id="255"/>
    </w:p>
    <w:p>
      <w:pPr>
        <w:pStyle w:val="FirstParagraph"/>
      </w:pPr>
      <w:r>
        <w:t xml:space="preserve">Далее зачищаем директорию в которой хранятся данные mongo,</w:t>
      </w:r>
      <w:r>
        <w:t xml:space="preserve"> </w:t>
      </w:r>
      <w:r>
        <w:t xml:space="preserve">задаем права, распаковываем архив с дампом.</w:t>
      </w:r>
    </w:p>
    <w:p>
      <w:pPr>
        <w:pStyle w:val="SourceCode"/>
      </w:pPr>
      <w:r>
        <w:rPr>
          <w:rStyle w:val="VerbatimChar"/>
        </w:rPr>
        <w:t xml:space="preserve">sudo rm -rf /k8s-volumes/mongo-main/*</w:t>
      </w:r>
      <w:r>
        <w:br w:type="textWrapping"/>
      </w:r>
      <w:r>
        <w:rPr>
          <w:rStyle w:val="VerbatimChar"/>
        </w:rPr>
        <w:t xml:space="preserve">cp ./mongo-21-11-2025-core2.zip  /k8s-volumes/mongo-main/</w:t>
      </w:r>
      <w:r>
        <w:br w:type="textWrapping"/>
      </w:r>
      <w:r>
        <w:rPr>
          <w:rStyle w:val="VerbatimChar"/>
        </w:rPr>
        <w:t xml:space="preserve">unzip /k8s-volumes/mongo-main/mongo-21-11-2025-core2.zip</w:t>
      </w:r>
      <w:r>
        <w:br w:type="textWrapping"/>
      </w:r>
      <w:r>
        <w:rPr>
          <w:rStyle w:val="VerbatimChar"/>
        </w:rPr>
        <w:t xml:space="preserve">sudo chmod -R 777 /k8s-volumes/mongo-main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Командой выше предполагается, что дамп лежит в домашней</w:t>
      </w:r>
      <w:r>
        <w:t xml:space="preserve"> </w:t>
      </w:r>
      <w:r>
        <w:t xml:space="preserve">директории и называется mongo-21-11-2025-core2.zip и архив</w:t>
      </w:r>
      <w:r>
        <w:t xml:space="preserve"> </w:t>
      </w:r>
      <w:r>
        <w:t xml:space="preserve">копируется в k8s-volumes стандартная директория для volume монго в</w:t>
      </w:r>
      <w:r>
        <w:t xml:space="preserve"> </w:t>
      </w:r>
      <w:r>
        <w:t xml:space="preserve">кластере в типовом yaml. Соответственно, если у вас другие</w:t>
      </w:r>
      <w:r>
        <w:t xml:space="preserve"> </w:t>
      </w:r>
      <w:r>
        <w:t xml:space="preserve">директории то подставляйте свои.</w:t>
      </w:r>
    </w:p>
    <w:p>
      <w:pPr>
        <w:pStyle w:val="BodyText"/>
      </w:pPr>
      <w:r>
        <w:t xml:space="preserve">Следующим шагом необходимо запустить БД монго . Поскольку</w:t>
      </w:r>
      <w:r>
        <w:t xml:space="preserve"> </w:t>
      </w:r>
      <w:r>
        <w:t xml:space="preserve">восстановление из дампа в БД , в случае если у вас довольно</w:t>
      </w:r>
      <w:r>
        <w:t xml:space="preserve"> </w:t>
      </w:r>
      <w:r>
        <w:t xml:space="preserve">объемная БД занимает достаточно много ресурсов , в особенности по</w:t>
      </w:r>
      <w:r>
        <w:t xml:space="preserve"> </w:t>
      </w:r>
      <w:r>
        <w:t xml:space="preserve">оперативной памяти, то подправляю в манифесте 10-mongo-main.yaml</w:t>
      </w:r>
      <w:r>
        <w:t xml:space="preserve"> </w:t>
      </w:r>
      <w:r>
        <w:t xml:space="preserve">параметр отвечающий за выделение памяти</w:t>
      </w:r>
    </w:p>
    <w:p>
      <w:pPr>
        <w:pStyle w:val="BodyText"/>
      </w:pPr>
      <w:r>
        <w:t xml:space="preserve">Было resources: limits: memory: 3Gi</w:t>
      </w:r>
    </w:p>
    <w:p>
      <w:pPr>
        <w:pStyle w:val="BodyText"/>
      </w:pPr>
      <w:r>
        <w:t xml:space="preserve">Выделяю всю доступную в текущий момент память resources: limits:</w:t>
      </w:r>
      <w:r>
        <w:t xml:space="preserve"> </w:t>
      </w:r>
      <w:r>
        <w:t xml:space="preserve">memory: 14Gi</w:t>
      </w:r>
    </w:p>
    <w:p>
      <w:pPr>
        <w:pStyle w:val="BodyText"/>
      </w:pPr>
      <w:r>
        <w:t xml:space="preserve">И запускаем Монго.</w:t>
      </w:r>
    </w:p>
    <w:p>
      <w:pPr>
        <w:pStyle w:val="SourceCode"/>
      </w:pPr>
      <w:r>
        <w:rPr>
          <w:rStyle w:val="VerbatimChar"/>
        </w:rPr>
        <w:t xml:space="preserve">kubectl apply -f ./02-mongo/00-configmap-init.yaml -f ./02-mongo/10-mongo-main.yaml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монго стартовала.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переходим в под mongo-main-0 и запускаем восстановление</w:t>
      </w:r>
      <w:r>
        <w:t xml:space="preserve"> </w:t>
      </w:r>
      <w:r>
        <w:t xml:space="preserve">базы из дампа</w:t>
      </w:r>
    </w:p>
    <w:p>
      <w:pPr>
        <w:pStyle w:val="BodyText"/>
      </w:pPr>
      <w:r>
        <w:t xml:space="preserve">переходим в pod</w:t>
      </w:r>
    </w:p>
    <w:p>
      <w:pPr>
        <w:pStyle w:val="SourceCode"/>
      </w:pPr>
      <w:r>
        <w:rPr>
          <w:rStyle w:val="VerbatimChar"/>
        </w:rPr>
        <w:t xml:space="preserve">kubectl exec -it mongo-main-0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Запускаем восстановление Бд (Внутри Pod-а директория /data/db/</w:t>
      </w:r>
      <w:r>
        <w:t xml:space="preserve"> </w:t>
      </w:r>
      <w:r>
        <w:t xml:space="preserve">ссылается на /k8s-volimes/mongo-main основного хоста, в которой</w:t>
      </w:r>
      <w:r>
        <w:t xml:space="preserve"> </w:t>
      </w:r>
      <w:r>
        <w:t xml:space="preserve">находится разархивированный архив дампа монго. Это настроено с</w:t>
      </w:r>
      <w:r>
        <w:t xml:space="preserve"> </w:t>
      </w:r>
      <w:r>
        <w:t xml:space="preserve">помощью volume).</w:t>
      </w:r>
    </w:p>
    <w:p>
      <w:pPr>
        <w:pStyle w:val="SourceCode"/>
      </w:pPr>
      <w:r>
        <w:rPr>
          <w:rStyle w:val="VerbatimChar"/>
        </w:rPr>
        <w:t xml:space="preserve">mongorestore /data/db/mongo-21-11-2025-core2/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Дожидаемся окончания процесса , он может занять продолжительное</w:t>
      </w:r>
      <w:r>
        <w:t xml:space="preserve"> </w:t>
      </w:r>
      <w:r>
        <w:t xml:space="preserve">время, в зависимости от размера БД.</w:t>
      </w:r>
    </w:p>
    <w:p>
      <w:pPr>
        <w:pStyle w:val="BodyText"/>
      </w:pPr>
      <w:r>
        <w:t xml:space="preserve">При завершении будет вывод вида:</w:t>
      </w:r>
    </w:p>
    <w:p>
      <w:pPr>
        <w:pStyle w:val="BodyText"/>
      </w:pPr>
      <w:r>
        <w:drawing>
          <wp:inline>
            <wp:extent cx="5334000" cy="22860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вводим для того чтоб отключиться от pod-a</w:t>
      </w:r>
    </w:p>
    <w:p>
      <w:pPr>
        <w:pStyle w:val="SourceCode"/>
      </w:pPr>
      <w:r>
        <w:rPr>
          <w:rStyle w:val="VerbatimChar"/>
        </w:rPr>
        <w:t xml:space="preserve">exit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258" w:name="загрузка-конфигов-zookeeper."/>
      <w:r>
        <w:t xml:space="preserve">3 - Загрузка конфигов zookeeper.</w:t>
      </w:r>
      <w:bookmarkEnd w:id="258"/>
    </w:p>
    <w:p>
      <w:pPr>
        <w:pStyle w:val="FirstParagraph"/>
      </w:pPr>
      <w:r>
        <w:t xml:space="preserve">В случае если если у вас есть бэкап zookeeper, то в в этот</w:t>
      </w:r>
      <w:r>
        <w:t xml:space="preserve"> </w:t>
      </w:r>
      <w:r>
        <w:t xml:space="preserve">момент необходимо загрузить в сервис zookeeper. Когда снимается</w:t>
      </w:r>
      <w:r>
        <w:t xml:space="preserve"> </w:t>
      </w:r>
      <w:r>
        <w:t xml:space="preserve">дамп конфига zookeeper системы, необходимо скопировать именно</w:t>
      </w:r>
      <w:r>
        <w:t xml:space="preserve"> </w:t>
      </w:r>
      <w:r>
        <w:t xml:space="preserve">/mybpm_v1_3 , поскольку, в зависимости от настроек kafka, zookeeper</w:t>
      </w:r>
      <w:r>
        <w:t xml:space="preserve"> </w:t>
      </w:r>
      <w:r>
        <w:t xml:space="preserve">может использоваться так же для синхронизации nod-ов kafka.</w:t>
      </w:r>
    </w:p>
    <w:p>
      <w:pPr>
        <w:pStyle w:val="BodyText"/>
      </w:pPr>
      <w:r>
        <w:t xml:space="preserve">Пример снятия-восстановления бэкапа настроек системы из</w:t>
      </w:r>
      <w:r>
        <w:t xml:space="preserve"> </w:t>
      </w:r>
      <w:r>
        <w:t xml:space="preserve">zookeeper с помощью zk-navigator.</w:t>
      </w:r>
    </w:p>
    <w:p>
      <w:pPr>
        <w:pStyle w:val="BodyText"/>
      </w:pPr>
      <w:r>
        <w:t xml:space="preserve">Переходим в web интерфейс zk-navigator (адрес это будет адрес</w:t>
      </w:r>
      <w:r>
        <w:t xml:space="preserve"> </w:t>
      </w:r>
      <w:r>
        <w:t xml:space="preserve">вашей control-center nod-ы ), порт посмотреть можно в yaml</w:t>
      </w:r>
      <w:r>
        <w:t xml:space="preserve"> </w:t>
      </w:r>
      <w:r>
        <w:t xml:space="preserve">манифесте ./04-zookeeper/20-zoo-navigator.yaml в разделе сервиса</w:t>
      </w:r>
      <w:r>
        <w:t xml:space="preserve"> </w:t>
      </w:r>
      <w:r>
        <w:t xml:space="preserve">параметр nodeport.</w:t>
      </w:r>
    </w:p>
    <w:p>
      <w:pPr>
        <w:pStyle w:val="BodyText"/>
      </w:pPr>
      <w:r>
        <w:t xml:space="preserve">Выглядит этот параметр так</w:t>
      </w:r>
    </w:p>
    <w:p>
      <w:pPr>
        <w:pStyle w:val="BodyText"/>
      </w:pPr>
      <w:r>
        <w:drawing>
          <wp:inline>
            <wp:extent cx="3556000" cy="46228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моем случае это порт 30106</w:t>
      </w:r>
    </w:p>
    <w:p>
      <w:pPr>
        <w:pStyle w:val="BodyText"/>
      </w:pPr>
      <w:r>
        <w:t xml:space="preserve">Запускаем zookeeper</w:t>
      </w:r>
    </w:p>
    <w:p>
      <w:pPr>
        <w:pStyle w:val="SourceCode"/>
      </w:pPr>
      <w:r>
        <w:rPr>
          <w:rStyle w:val="VerbatimChar"/>
        </w:rPr>
        <w:t xml:space="preserve">kubectl apply -f ./04-zookeeper/10-zookeeper.yaml - f ./04-zookeeper/20-zoo-navigator.yaml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чего переходим в браузере</w:t>
      </w:r>
      <w:r>
        <w:t xml:space="preserve"> </w:t>
      </w:r>
      <w:hyperlink r:id="rId260">
        <w:r>
          <w:rPr>
            <w:rStyle w:val="Hyperlink"/>
          </w:rPr>
          <w:t xml:space="preserve">http://XX.XX.XX.XX:30106</w:t>
        </w:r>
      </w:hyperlink>
      <w:r>
        <w:t xml:space="preserve"> </w:t>
      </w:r>
      <w:r>
        <w:t xml:space="preserve">и</w:t>
      </w:r>
      <w:r>
        <w:t xml:space="preserve"> </w:t>
      </w:r>
      <w:r>
        <w:t xml:space="preserve">попадаем в интерфейс(Где ХХ.ХХ.ХХ.ХХ ip адрес вашего</w:t>
      </w:r>
      <w:r>
        <w:t xml:space="preserve"> </w:t>
      </w:r>
      <w:r>
        <w:t xml:space="preserve">master(control-centre) в kubernetes).</w:t>
      </w:r>
    </w:p>
    <w:p>
      <w:pPr>
        <w:pStyle w:val="BodyText"/>
      </w:pPr>
      <w:r>
        <w:t xml:space="preserve">В интерфейсе щелкнув на 3 точки напротив интересующего каталога</w:t>
      </w:r>
      <w:r>
        <w:t xml:space="preserve"> </w:t>
      </w:r>
      <w:r>
        <w:t xml:space="preserve">можно сделать бэкап выбрав пункт export, бэкап загрузится в папку</w:t>
      </w:r>
      <w:r>
        <w:t xml:space="preserve"> </w:t>
      </w:r>
      <w:r>
        <w:t xml:space="preserve">“загрузки” вашего компьютера через браузер.</w:t>
      </w:r>
    </w:p>
    <w:p>
      <w:pPr>
        <w:pStyle w:val="BodyText"/>
      </w:pPr>
      <w:r>
        <w:drawing>
          <wp:inline>
            <wp:extent cx="4889500" cy="46482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восстановления в этом же интерфейсе в верхней левой части</w:t>
      </w:r>
      <w:r>
        <w:t xml:space="preserve"> </w:t>
      </w:r>
      <w:r>
        <w:t xml:space="preserve">нажимаем пиктограмму облака со стрелкой вверх.</w:t>
      </w:r>
    </w:p>
    <w:p>
      <w:pPr>
        <w:pStyle w:val="BodyText"/>
      </w:pPr>
      <w:r>
        <w:drawing>
          <wp:inline>
            <wp:extent cx="5334000" cy="14859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в открывшемся диалоговом окне с помощью Browse выбираем</w:t>
      </w:r>
      <w:r>
        <w:t xml:space="preserve"> </w:t>
      </w:r>
      <w:r>
        <w:t xml:space="preserve">файл с настройками для загрузки.</w:t>
      </w:r>
    </w:p>
    <w:p>
      <w:pPr>
        <w:pStyle w:val="BodyText"/>
      </w:pPr>
      <w:r>
        <w:drawing>
          <wp:inline>
            <wp:extent cx="5334000" cy="346131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1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завершаем нажав import</w:t>
      </w:r>
    </w:p>
    <w:p>
      <w:pPr>
        <w:pStyle w:val="BodyText"/>
      </w:pPr>
      <w:r>
        <w:t xml:space="preserve">У вас должен появиться сохраненный ранее каталог.</w:t>
      </w:r>
    </w:p>
    <w:p>
      <w:pPr>
        <w:pStyle w:val="BodyText"/>
      </w:pPr>
      <w:r>
        <w:t xml:space="preserve">В случае если сохраняли полный дамп , то после восстановления</w:t>
      </w:r>
      <w:r>
        <w:t xml:space="preserve"> </w:t>
      </w:r>
      <w:r>
        <w:t xml:space="preserve">следует удалить все каталоги до запуска системы, кроме mybpm_v1_3 ,</w:t>
      </w:r>
      <w:r>
        <w:t xml:space="preserve"> </w:t>
      </w:r>
      <w:r>
        <w:t xml:space="preserve">zookeeper.</w:t>
      </w:r>
    </w:p>
    <w:p>
      <w:pPr>
        <w:pStyle w:val="Heading2"/>
      </w:pPr>
      <w:bookmarkStart w:id="264" w:name="деплой-сервисов---подготовка-к-миграции."/>
      <w:r>
        <w:t xml:space="preserve">4 - Деплой сервисов - подготовка к миграции.</w:t>
      </w:r>
      <w:bookmarkEnd w:id="264"/>
    </w:p>
    <w:p>
      <w:pPr>
        <w:pStyle w:val="FirstParagraph"/>
      </w:pPr>
      <w:r>
        <w:t xml:space="preserve">Далее деплоим все сервисы не забыв вернуть настройки по памяти</w:t>
      </w:r>
      <w:r>
        <w:t xml:space="preserve"> </w:t>
      </w:r>
      <w:r>
        <w:t xml:space="preserve">для сервиса монго.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корректно запустилось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команды, как уже говорилось раннее должен быть таким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6" w:name="настройка-миграции."/>
      <w:r>
        <w:t xml:space="preserve">5 - Настройка миграции.</w:t>
      </w:r>
      <w:bookmarkEnd w:id="266"/>
    </w:p>
    <w:p>
      <w:pPr>
        <w:pStyle w:val="FirstParagraph"/>
      </w:pPr>
      <w:r>
        <w:t xml:space="preserve">Для дальнейших действий будут необходимы учетная запись</w:t>
      </w:r>
      <w:r>
        <w:t xml:space="preserve"> </w:t>
      </w:r>
      <w:r>
        <w:t xml:space="preserve">пользователя, кем создана компания (аккаунт) в системе MyBPM, этот</w:t>
      </w:r>
      <w:r>
        <w:t xml:space="preserve"> </w:t>
      </w:r>
      <w:r>
        <w:t xml:space="preserve">пользователь является суперадмином для данного аккаунта.</w:t>
      </w:r>
    </w:p>
    <w:p>
      <w:pPr>
        <w:pStyle w:val="BodyText"/>
      </w:pPr>
      <w:r>
        <w:t xml:space="preserve">Еще одна база данных postgresql для настройки in миграции,</w:t>
      </w:r>
      <w:r>
        <w:t xml:space="preserve"> </w:t>
      </w:r>
      <w:r>
        <w:t xml:space="preserve">поскольку на ее основе и создано восстановление из mongo. База</w:t>
      </w:r>
      <w:r>
        <w:t xml:space="preserve"> </w:t>
      </w:r>
      <w:r>
        <w:t xml:space="preserve">данных Postgresql может находится как на внешнем сервере БД, так и</w:t>
      </w:r>
      <w:r>
        <w:t xml:space="preserve"> </w:t>
      </w:r>
      <w:r>
        <w:t xml:space="preserve">на локальном, который используется системой, но в другой БД.</w:t>
      </w:r>
      <w:r>
        <w:t xml:space="preserve"> </w:t>
      </w:r>
      <w:r>
        <w:t xml:space="preserve">Описывать буду второй вариант, но принципиально настройка не</w:t>
      </w:r>
      <w:r>
        <w:t xml:space="preserve"> </w:t>
      </w:r>
      <w:r>
        <w:t xml:space="preserve">отличается от внешнего сервера.</w:t>
      </w:r>
    </w:p>
    <w:p>
      <w:pPr>
        <w:pStyle w:val="BodyText"/>
      </w:pPr>
      <w:r>
        <w:t xml:space="preserve">Создаем базу данных postgres , которую будем использовать для</w:t>
      </w:r>
      <w:r>
        <w:t xml:space="preserve"> </w:t>
      </w:r>
      <w:r>
        <w:t xml:space="preserve">миграции .</w:t>
      </w:r>
    </w:p>
    <w:p>
      <w:pPr>
        <w:pStyle w:val="BodyText"/>
      </w:pPr>
      <w:r>
        <w:t xml:space="preserve">Для этого подключаемся к pod-у pg , для создания новой БД.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Внутри меняем пользователя на postgres и подключаемся к бд в</w:t>
      </w:r>
      <w:r>
        <w:t xml:space="preserve"> </w:t>
      </w:r>
      <w:r>
        <w:t xml:space="preserve">консольном режиме.</w:t>
      </w:r>
    </w:p>
    <w:p>
      <w:pPr>
        <w:pStyle w:val="SourceCode"/>
      </w:pP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Просматриваем текущие БД</w:t>
      </w:r>
    </w:p>
    <w:p>
      <w:pPr>
        <w:pStyle w:val="SourceCode"/>
      </w:pPr>
      <w:r>
        <w:rPr>
          <w:rStyle w:val="VerbatimChar"/>
        </w:rPr>
        <w:t xml:space="preserve">\l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 следующие базы :</w:t>
      </w:r>
    </w:p>
    <w:p>
      <w:pPr>
        <w:pStyle w:val="BodyText"/>
      </w:pPr>
      <w:r>
        <w:t xml:space="preserve">Name | Owner|Encoding|collate|Ctype|Access privileges</w:t>
      </w:r>
      <w:r>
        <w:t xml:space="preserve"> </w:t>
      </w:r>
      <w:r>
        <w:t xml:space="preserve">mybpm_aux1| mybpm | UTF8| en_US.utf8 | en_US.utf8 | =Tc/mybpm | | |</w:t>
      </w:r>
      <w:r>
        <w:t xml:space="preserve"> </w:t>
      </w:r>
      <w:r>
        <w:t xml:space="preserve">| | mybpm=CTc/mybpm postgres | postgres| UTF8| en_US.utf8 |</w:t>
      </w:r>
      <w:r>
        <w:t xml:space="preserve"> </w:t>
      </w:r>
      <w:r>
        <w:t xml:space="preserve">en_US.utf8 | template0| postgres| UTF8| en_US.utf8 | en_US.utf8 |</w:t>
      </w:r>
      <w:r>
        <w:t xml:space="preserve"> </w:t>
      </w:r>
      <w:r>
        <w:t xml:space="preserve">=c/postgres | | | | | postgres=CTc/postgres template1| postgres|</w:t>
      </w:r>
      <w:r>
        <w:t xml:space="preserve"> </w:t>
      </w:r>
      <w:r>
        <w:t xml:space="preserve">UTF8| en_US.utf8 | en_US.utf8 | =c/postgres | | | | |</w:t>
      </w:r>
      <w:r>
        <w:t xml:space="preserve"> </w:t>
      </w:r>
      <w:r>
        <w:t xml:space="preserve">postgres=CTc/postgres</w:t>
      </w:r>
    </w:p>
    <w:p>
      <w:pPr>
        <w:pStyle w:val="BodyText"/>
      </w:pPr>
      <w:r>
        <w:t xml:space="preserve">Теперь необходимо создать Базу данных и пользователя.</w:t>
      </w:r>
    </w:p>
    <w:p>
      <w:pPr>
        <w:pStyle w:val="BodyText"/>
      </w:pPr>
      <w:r>
        <w:t xml:space="preserve">Я буду создавать Базу со следующими именами и свойствами.</w:t>
      </w:r>
    </w:p>
    <w:p>
      <w:pPr>
        <w:pStyle w:val="SourceCode"/>
      </w:pPr>
      <w:r>
        <w:rPr>
          <w:rStyle w:val="VerbatimChar"/>
        </w:rPr>
        <w:t xml:space="preserve">username: in_migration</w:t>
      </w:r>
      <w:r>
        <w:br w:type="textWrapping"/>
      </w:r>
      <w:r>
        <w:rPr>
          <w:rStyle w:val="VerbatimChar"/>
        </w:rPr>
        <w:t xml:space="preserve">password: g56gth65h7786jhQAZXSW234</w:t>
      </w:r>
      <w:r>
        <w:br w:type="textWrapping"/>
      </w:r>
      <w:r>
        <w:rPr>
          <w:rStyle w:val="VerbatimChar"/>
        </w:rPr>
        <w:t xml:space="preserve">datbaseName: in_migration</w:t>
      </w:r>
      <w:r>
        <w:br w:type="textWrapping"/>
      </w:r>
      <w:r>
        <w:rPr>
          <w:rStyle w:val="VerbatimChar"/>
        </w:rPr>
        <w:t xml:space="preserve">schema: in_tables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Для этого выполним в psql</w:t>
      </w:r>
    </w:p>
    <w:p>
      <w:pPr>
        <w:pStyle w:val="SourceCode"/>
      </w:pPr>
      <w:r>
        <w:rPr>
          <w:rStyle w:val="VerbatimChar"/>
        </w:rPr>
        <w:t xml:space="preserve">CREATE USER in_migration  WITH ENCRYPTED PASSWORD ‘g56gth65h7786jhQAZXSW234’;</w:t>
      </w:r>
      <w:r>
        <w:br w:type="textWrapping"/>
      </w:r>
      <w:r>
        <w:rPr>
          <w:rStyle w:val="VerbatimChar"/>
        </w:rPr>
        <w:t xml:space="preserve"> CREATE DATABASE in_migration WITH OWNER in_migration;</w:t>
      </w:r>
      <w:r>
        <w:br w:type="textWrapping"/>
      </w:r>
      <w:r>
        <w:rPr>
          <w:rStyle w:val="VerbatimChar"/>
        </w:rPr>
        <w:t xml:space="preserve"> GRANT ALL ON DATABASE in_migration TO in_migration 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Далее создаем схему , для этого переключаемся на только что</w:t>
      </w:r>
      <w:r>
        <w:t xml:space="preserve"> </w:t>
      </w:r>
      <w:r>
        <w:t xml:space="preserve">созданную базу</w:t>
      </w:r>
    </w:p>
    <w:p>
      <w:pPr>
        <w:pStyle w:val="SourceCode"/>
      </w:pPr>
      <w:r>
        <w:rPr>
          <w:rStyle w:val="VerbatimChar"/>
        </w:rPr>
        <w:t xml:space="preserve">\c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выполним</w:t>
      </w:r>
    </w:p>
    <w:p>
      <w:pPr>
        <w:pStyle w:val="SourceCode"/>
      </w:pPr>
      <w:r>
        <w:rPr>
          <w:rStyle w:val="VerbatimChar"/>
        </w:rPr>
        <w:t xml:space="preserve">CREATE SCHEMA in_tables;</w:t>
      </w:r>
      <w:r>
        <w:br w:type="textWrapping"/>
      </w:r>
      <w:r>
        <w:rPr>
          <w:rStyle w:val="VerbatimChar"/>
        </w:rPr>
        <w:t xml:space="preserve">GRANT ALL ON SCHEMA in_tables TO in_migration;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Результат выполнения будет примерно таким</w:t>
      </w:r>
    </w:p>
    <w:p>
      <w:pPr>
        <w:pStyle w:val="BodyText"/>
      </w:pPr>
      <w:r>
        <w:drawing>
          <wp:inline>
            <wp:extent cx="5334000" cy="198391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необходимо зайти в браузере в систему, под пользователем</w:t>
      </w:r>
      <w:r>
        <w:t xml:space="preserve"> </w:t>
      </w:r>
      <w:r>
        <w:t xml:space="preserve">который является суперадмином который создавал аккаунт (компанию).</w:t>
      </w:r>
      <w:r>
        <w:t xml:space="preserve"> </w:t>
      </w:r>
      <w:r>
        <w:t xml:space="preserve">Это нужно для того чтобы узнать код аккаунта. А также создать</w:t>
      </w:r>
      <w:r>
        <w:t xml:space="preserve"> </w:t>
      </w:r>
      <w:r>
        <w:t xml:space="preserve">минимальное количество объектов для миграции, что необходимо для</w:t>
      </w:r>
      <w:r>
        <w:t xml:space="preserve"> </w:t>
      </w:r>
      <w:r>
        <w:t xml:space="preserve">создания и заполнения таблиц.</w:t>
      </w:r>
    </w:p>
    <w:p>
      <w:pPr>
        <w:pStyle w:val="BodyText"/>
      </w:pPr>
      <w:r>
        <w:t xml:space="preserve">Переходим в интерфейс системы, логинимся.</w:t>
      </w:r>
    </w:p>
    <w:p>
      <w:pPr>
        <w:pStyle w:val="BodyText"/>
      </w:pPr>
      <w:r>
        <w:t xml:space="preserve">После логина кликаем сверху справа на пиктограмме пользователя и</w:t>
      </w:r>
      <w:r>
        <w:t xml:space="preserve"> </w:t>
      </w:r>
      <w:r>
        <w:t xml:space="preserve">в выпадающем списке выбираем “О программе”, в открывшемся окне</w:t>
      </w:r>
      <w:r>
        <w:t xml:space="preserve"> </w:t>
      </w:r>
      <w:r>
        <w:t xml:space="preserve">можно увидеть код аккаунта (компании) который в последующем нам</w:t>
      </w:r>
      <w:r>
        <w:t xml:space="preserve"> </w:t>
      </w:r>
      <w:r>
        <w:t xml:space="preserve">понадобится. В данном случае он NIT3_1.</w:t>
      </w:r>
    </w:p>
    <w:p>
      <w:pPr>
        <w:pStyle w:val="BodyText"/>
      </w:pPr>
      <w:r>
        <w:drawing>
          <wp:inline>
            <wp:extent cx="5334000" cy="36663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нажмем 3 полосочки вверху и нажать карандашик возле пункта</w:t>
      </w:r>
      <w:r>
        <w:t xml:space="preserve"> </w:t>
      </w:r>
      <w:r>
        <w:t xml:space="preserve">в меню “Бизнес Объекты”. Затем нажмем зеленый плюсик и в выпадающем</w:t>
      </w:r>
      <w:r>
        <w:t xml:space="preserve"> </w:t>
      </w:r>
      <w:r>
        <w:t xml:space="preserve">списке выберем “бизнес объект”</w:t>
      </w:r>
    </w:p>
    <w:p>
      <w:pPr>
        <w:pStyle w:val="BodyText"/>
      </w:pPr>
      <w:r>
        <w:drawing>
          <wp:inline>
            <wp:extent cx="5334000" cy="426935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9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чего введем произвольное название нового объекта и</w:t>
      </w:r>
      <w:r>
        <w:t xml:space="preserve"> </w:t>
      </w:r>
      <w:r>
        <w:t xml:space="preserve">проверим,что поменялся код, для этого перейдем в шестеренку и</w:t>
      </w:r>
      <w:r>
        <w:t xml:space="preserve"> </w:t>
      </w:r>
      <w:r>
        <w:t xml:space="preserve">посмотрим поле “код бизнес объекта”‘</w:t>
      </w:r>
    </w:p>
    <w:p>
      <w:pPr>
        <w:pStyle w:val="BodyText"/>
      </w:pPr>
      <w:r>
        <w:drawing>
          <wp:inline>
            <wp:extent cx="5334000" cy="3568262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8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Если поле “Код бизнес объекта” пустое то нажать на карандашик и</w:t>
      </w:r>
      <w:r>
        <w:t xml:space="preserve"> </w:t>
      </w:r>
      <w:r>
        <w:t xml:space="preserve">добавить в поле произвольное название, затем нажать изменить.</w:t>
      </w:r>
      <w:r>
        <w:t xml:space="preserve"> </w:t>
      </w:r>
      <w:r>
        <w:t xml:space="preserve">Кнопка изменить может стать активной не сразу, поскольку система</w:t>
      </w:r>
      <w:r>
        <w:t xml:space="preserve"> </w:t>
      </w:r>
      <w:r>
        <w:t xml:space="preserve">смотрит не пересекается ли бизнес объект еще где-то.</w:t>
      </w:r>
    </w:p>
    <w:p>
      <w:pPr>
        <w:pStyle w:val="BodyText"/>
      </w:pPr>
      <w:r>
        <w:drawing>
          <wp:inline>
            <wp:extent cx="5334000" cy="34885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8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добавляем первое текстовое поле . Для этого перетягиваем</w:t>
      </w:r>
      <w:r>
        <w:t xml:space="preserve"> </w:t>
      </w:r>
      <w:r>
        <w:t xml:space="preserve">его из списка на правую часть, даем ему название и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Проверяем появился ли код объекта Для этого в правой части</w:t>
      </w:r>
      <w:r>
        <w:t xml:space="preserve"> </w:t>
      </w:r>
      <w:r>
        <w:t xml:space="preserve">объекта нажимаем шестеренку и пиктограмму с буквой “i”.</w:t>
      </w:r>
    </w:p>
    <w:p>
      <w:pPr>
        <w:pStyle w:val="BodyText"/>
      </w:pPr>
      <w:r>
        <w:drawing>
          <wp:inline>
            <wp:extent cx="5334000" cy="987096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7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окошке мы видим , что код для этого объекта</w:t>
      </w:r>
      <w:r>
        <w:t xml:space="preserve"> </w:t>
      </w:r>
      <w:r>
        <w:t xml:space="preserve">сгенерировался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пиктограмму с пазлом и ставим галочку в чекбоксе</w:t>
      </w:r>
      <w:r>
        <w:t xml:space="preserve"> </w:t>
      </w:r>
      <w:r>
        <w:t xml:space="preserve">“Ключевое поле в IN-миграции”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снизу редактора объекта нажимаем сохранить.</w:t>
      </w:r>
    </w:p>
    <w:p>
      <w:pPr>
        <w:pStyle w:val="BodyText"/>
      </w:pPr>
      <w:r>
        <w:drawing>
          <wp:inline>
            <wp:extent cx="5334000" cy="327152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Создаём еще одно текстовое поле таким же образом , но галочку</w:t>
      </w:r>
      <w:r>
        <w:t xml:space="preserve"> </w:t>
      </w:r>
      <w:r>
        <w:t xml:space="preserve">поставить на “Загружать из IN_таблиц” и сохранить</w:t>
      </w:r>
    </w:p>
    <w:p>
      <w:pPr>
        <w:pStyle w:val="BodyText"/>
      </w:pPr>
      <w:r>
        <w:drawing>
          <wp:inline>
            <wp:extent cx="5334000" cy="1312041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zookeeper (Чуть выше написано как это сделать в</w:t>
      </w:r>
      <w:r>
        <w:t xml:space="preserve"> </w:t>
      </w:r>
      <w:r>
        <w:t xml:space="preserve">разделе восстановление zookeeper). И теперь нам надо настроить</w:t>
      </w:r>
      <w:r>
        <w:t xml:space="preserve"> </w:t>
      </w:r>
      <w:r>
        <w:t xml:space="preserve">подключение к БД. Как уже говорилось ранее это может быть внешний</w:t>
      </w:r>
      <w:r>
        <w:t xml:space="preserve"> </w:t>
      </w:r>
      <w:r>
        <w:t xml:space="preserve">сервер баз данных , но в нашем случае мы просто создали еще одну</w:t>
      </w:r>
      <w:r>
        <w:t xml:space="preserve"> </w:t>
      </w:r>
      <w:r>
        <w:t xml:space="preserve">базу данных в текущем сервере, который использует система для своих</w:t>
      </w:r>
      <w:r>
        <w:t xml:space="preserve"> </w:t>
      </w:r>
      <w:r>
        <w:t xml:space="preserve">нужд.</w:t>
      </w:r>
    </w:p>
    <w:p>
      <w:pPr>
        <w:pStyle w:val="BodyText"/>
      </w:pPr>
      <w:r>
        <w:t xml:space="preserve">В интерфейсе zk-navigator (web интерфейс для zookeeper)</w:t>
      </w:r>
      <w:r>
        <w:t xml:space="preserve"> </w:t>
      </w:r>
      <w:r>
        <w:t xml:space="preserve">переходим в каталог и открываем</w:t>
      </w:r>
      <w:r>
        <w:t xml:space="preserve"> </w:t>
      </w:r>
      <w:r>
        <w:t xml:space="preserve">/mybpm_v1_3/configs/InMigrationPostgresConfig.txt</w:t>
      </w:r>
    </w:p>
    <w:p>
      <w:pPr>
        <w:pStyle w:val="BodyText"/>
      </w:pPr>
      <w:r>
        <w:t xml:space="preserve">Где добавляем информацию о своей БД которая будет использоваться</w:t>
      </w:r>
      <w:r>
        <w:t xml:space="preserve"> </w:t>
      </w:r>
      <w:r>
        <w:t xml:space="preserve">в миграции</w:t>
      </w:r>
    </w:p>
    <w:p>
      <w:pPr>
        <w:pStyle w:val="BodyText"/>
      </w:pPr>
      <w:r>
        <w:t xml:space="preserve">В моем случае это выглядит так</w:t>
      </w:r>
    </w:p>
    <w:p>
      <w:pPr>
        <w:pStyle w:val="BodyText"/>
      </w:pPr>
      <w:r>
        <w:drawing>
          <wp:inline>
            <wp:extent cx="5334000" cy="220193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1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 забываем после нажать на пиктограмму дискеты , для того чтоб</w:t>
      </w:r>
      <w:r>
        <w:t xml:space="preserve"> </w:t>
      </w:r>
      <w:r>
        <w:t xml:space="preserve">конфиг сохранился и применился в системе.</w:t>
      </w:r>
    </w:p>
    <w:p>
      <w:pPr>
        <w:pStyle w:val="BodyText"/>
      </w:pPr>
      <w:r>
        <w:t xml:space="preserve">Следующий шаг - нам надо получить ddl для создания таблиц</w:t>
      </w:r>
      <w:r>
        <w:t xml:space="preserve"> </w:t>
      </w:r>
      <w:r>
        <w:t xml:space="preserve">миграции и для этого надо сделать несколько вещей/</w:t>
      </w:r>
    </w:p>
    <w:p>
      <w:pPr>
        <w:pStyle w:val="BodyText"/>
      </w:pPr>
      <w:r>
        <w:t xml:space="preserve">Первым делом мы укажем пароль миграции, это нужно чтоб какой-то</w:t>
      </w:r>
      <w:r>
        <w:t xml:space="preserve"> </w:t>
      </w:r>
      <w:r>
        <w:t xml:space="preserve">сервис не вызвал случайно миграцию и в целях безопасности. Давайте</w:t>
      </w:r>
      <w:r>
        <w:t xml:space="preserve"> </w:t>
      </w:r>
      <w:r>
        <w:t xml:space="preserve">начнем с этого .</w:t>
      </w:r>
    </w:p>
    <w:p>
      <w:pPr>
        <w:pStyle w:val="BodyText"/>
      </w:pPr>
      <w:r>
        <w:t xml:space="preserve">Переходим в /mybpm_v1_3/configs/InMigrationConfig.txt</w:t>
      </w:r>
    </w:p>
    <w:p>
      <w:pPr>
        <w:pStyle w:val="BodyText"/>
      </w:pPr>
      <w:r>
        <w:t xml:space="preserve">И меняем параметр</w:t>
      </w:r>
    </w:p>
    <w:p>
      <w:pPr>
        <w:pStyle w:val="SourceCode"/>
      </w:pPr>
      <w:r>
        <w:rPr>
          <w:rStyle w:val="VerbatimChar"/>
        </w:rPr>
        <w:t xml:space="preserve">passwordToEnableServices= </w:t>
      </w:r>
      <w:r>
        <w:br w:type="textWrapping"/>
      </w:r>
    </w:p>
    <w:p>
      <w:pPr>
        <w:pStyle w:val="FirstParagraph"/>
      </w:pPr>
      <w:r>
        <w:t xml:space="preserve">на</w:t>
      </w:r>
    </w:p>
    <w:p>
      <w:pPr>
        <w:pStyle w:val="SourceCode"/>
      </w:pPr>
      <w:r>
        <w:rPr>
          <w:rStyle w:val="VerbatimChar"/>
        </w:rPr>
        <w:t xml:space="preserve">passwordToEnableServices=SuperPuperPass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У вас этот пароль может быть любым удобным вам , с условием</w:t>
      </w:r>
      <w:r>
        <w:t xml:space="preserve"> </w:t>
      </w:r>
      <w:r>
        <w:t xml:space="preserve">соблюдения требований(Они описаны в комментарии выше самого</w:t>
      </w:r>
      <w:r>
        <w:t xml:space="preserve"> </w:t>
      </w:r>
      <w:r>
        <w:t xml:space="preserve">параметра в самом конфиге). Не забываем сохранить изменения кнопкой</w:t>
      </w:r>
      <w:r>
        <w:t xml:space="preserve"> </w:t>
      </w:r>
      <w:r>
        <w:t xml:space="preserve">с пиктограммой дискеты.</w:t>
      </w:r>
    </w:p>
    <w:p>
      <w:pPr>
        <w:pStyle w:val="BodyText"/>
      </w:pPr>
      <w:r>
        <w:t xml:space="preserve">Теперь получим сами ddl таблицы , для этого возвращаемся в</w:t>
      </w:r>
      <w:r>
        <w:t xml:space="preserve"> </w:t>
      </w:r>
      <w:r>
        <w:t xml:space="preserve">терминал и подключаемся к pod-у mybpm-api. Чтоб узнать точное имя</w:t>
      </w:r>
      <w:r>
        <w:t xml:space="preserve"> </w:t>
      </w:r>
      <w:r>
        <w:t xml:space="preserve">необходимо выполнить уже известные нам команды чтоб посмотреть имя</w:t>
      </w:r>
      <w:r>
        <w:t xml:space="preserve"> </w:t>
      </w:r>
      <w:r>
        <w:t xml:space="preserve">pod-а , поскольку в нем есть рандомно генерируемая часть.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Подключаемся к Pod-у</w:t>
      </w:r>
    </w:p>
    <w:p>
      <w:pPr>
        <w:pStyle w:val="SourceCode"/>
      </w:pPr>
      <w:r>
        <w:rPr>
          <w:rStyle w:val="VerbatimChar"/>
        </w:rPr>
        <w:t xml:space="preserve">kubectl -n tcore2 exec -it mybpm-api-849b985458 bash 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3075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Имя пода у вас будет другим.</w:t>
      </w:r>
    </w:p>
    <w:p>
      <w:pPr>
        <w:pStyle w:val="BodyText"/>
      </w:pPr>
      <w:r>
        <w:t xml:space="preserve">Далее в терминале самого пода нам надо сделать запрос на</w:t>
      </w:r>
      <w:r>
        <w:t xml:space="preserve"> </w:t>
      </w:r>
      <w:r>
        <w:t xml:space="preserve">получение ddl таблиц</w:t>
      </w:r>
    </w:p>
    <w:p>
      <w:pPr>
        <w:pStyle w:val="SourceCode"/>
      </w:pPr>
      <w:r>
        <w:rPr>
          <w:rStyle w:val="VerbatimChar"/>
        </w:rPr>
        <w:t xml:space="preserve">curl 'http://localhost:8080/web/migration/generate-in-ddl?pass=SuperPuperPass&amp;companyCode=NIT3_1'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 companyCode это параметр который мы посмотрели ранее в “О</w:t>
      </w:r>
      <w:r>
        <w:t xml:space="preserve"> </w:t>
      </w:r>
      <w:r>
        <w:t xml:space="preserve">программе”, а pass пароль , который мы задали только что на</w:t>
      </w:r>
      <w:r>
        <w:t xml:space="preserve"> </w:t>
      </w:r>
      <w:r>
        <w:t xml:space="preserve">предыдущем действии в zookeeper.</w:t>
      </w:r>
    </w:p>
    <w:p>
      <w:pPr>
        <w:pStyle w:val="BodyText"/>
      </w:pPr>
      <w:r>
        <w:t xml:space="preserve">После выполнения видим успешное создание ddl</w:t>
      </w:r>
    </w:p>
    <w:p>
      <w:pPr>
        <w:pStyle w:val="BodyText"/>
      </w:pPr>
      <w:r>
        <w:drawing>
          <wp:inline>
            <wp:extent cx="5334000" cy="38774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7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Следующим шагом нам необходимо загрузить ddl , чтоб на их основе</w:t>
      </w:r>
      <w:r>
        <w:t xml:space="preserve"> </w:t>
      </w:r>
      <w:r>
        <w:t xml:space="preserve">создались таблицы миграции . Для этого копируем их в какой-нибудь</w:t>
      </w:r>
      <w:r>
        <w:t xml:space="preserve"> </w:t>
      </w:r>
      <w:r>
        <w:t xml:space="preserve">текстовый документ , я же скопирую сюда.</w:t>
      </w:r>
    </w:p>
    <w:p>
      <w:pPr>
        <w:pStyle w:val="SourceCode"/>
      </w:pPr>
      <w:r>
        <w:rPr>
          <w:rStyle w:val="VerbatimChar"/>
        </w:rPr>
        <w:t xml:space="preserve">create table in_tables.in_For_migration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mig2 text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unique index on in_tables.in_For_migration (in_id);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in_tables.in_fileStorage (</w:t>
      </w:r>
      <w:r>
        <w:br w:type="textWrapping"/>
      </w:r>
      <w:r>
        <w:rPr>
          <w:rStyle w:val="VerbatimChar"/>
        </w:rPr>
        <w:t xml:space="preserve">file_id varchar(32) primary key,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file_name varchar(300),</w:t>
      </w:r>
      <w:r>
        <w:br w:type="textWrapping"/>
      </w:r>
      <w:r>
        <w:rPr>
          <w:rStyle w:val="VerbatimChar"/>
        </w:rPr>
        <w:t xml:space="preserve">mime_type varchar(100),</w:t>
      </w:r>
      <w:r>
        <w:br w:type="textWrapping"/>
      </w:r>
      <w:r>
        <w:rPr>
          <w:rStyle w:val="VerbatimChar"/>
        </w:rPr>
        <w:t xml:space="preserve">content bytea,</w:t>
      </w:r>
      <w:r>
        <w:br w:type="textWrapping"/>
      </w:r>
      <w:r>
        <w:rPr>
          <w:rStyle w:val="VerbatimChar"/>
        </w:rPr>
        <w:t xml:space="preserve">out_file_id varchar(32),</w:t>
      </w:r>
      <w:r>
        <w:br w:type="textWrapping"/>
      </w:r>
      <w:r>
        <w:rPr>
          <w:rStyle w:val="VerbatimChar"/>
        </w:rPr>
        <w:t xml:space="preserve">uploaded bool default false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in_tables.process_tracking (</w:t>
      </w:r>
      <w:r>
        <w:br w:type="textWrapping"/>
      </w:r>
      <w:r>
        <w:rPr>
          <w:rStyle w:val="VerbatimChar"/>
        </w:rPr>
        <w:t xml:space="preserve">id serial primary key,</w:t>
      </w:r>
      <w:r>
        <w:br w:type="textWrapping"/>
      </w:r>
      <w:r>
        <w:rPr>
          <w:rStyle w:val="VerbatimChar"/>
        </w:rPr>
        <w:t xml:space="preserve">oper_date date not null,</w:t>
      </w:r>
      <w:r>
        <w:br w:type="textWrapping"/>
      </w:r>
      <w:r>
        <w:rPr>
          <w:rStyle w:val="VerbatimChar"/>
        </w:rPr>
        <w:t xml:space="preserve">start_load_time timestamp with time zone,</w:t>
      </w:r>
      <w:r>
        <w:br w:type="textWrapping"/>
      </w:r>
      <w:r>
        <w:rPr>
          <w:rStyle w:val="VerbatimChar"/>
        </w:rPr>
        <w:t xml:space="preserve">end_load_time timestamp with time zone,</w:t>
      </w:r>
      <w:r>
        <w:br w:type="textWrapping"/>
      </w:r>
      <w:r>
        <w:rPr>
          <w:rStyle w:val="VerbatimChar"/>
        </w:rPr>
        <w:t xml:space="preserve">load_status int default 0,</w:t>
      </w:r>
      <w:r>
        <w:br w:type="textWrapping"/>
      </w:r>
      <w:r>
        <w:rPr>
          <w:rStyle w:val="VerbatimChar"/>
        </w:rPr>
        <w:t xml:space="preserve">start_ins_inkafka_time timestamp with time zone,</w:t>
      </w:r>
      <w:r>
        <w:br w:type="textWrapping"/>
      </w:r>
      <w:r>
        <w:rPr>
          <w:rStyle w:val="VerbatimChar"/>
        </w:rPr>
        <w:t xml:space="preserve">end_ins_inkafka_time timestamp with time zone,</w:t>
      </w:r>
      <w:r>
        <w:br w:type="textWrapping"/>
      </w:r>
      <w:r>
        <w:rPr>
          <w:rStyle w:val="VerbatimChar"/>
        </w:rPr>
        <w:t xml:space="preserve">ins_inkafka_status int default 0,</w:t>
      </w:r>
      <w:r>
        <w:br w:type="textWrapping"/>
      </w:r>
      <w:r>
        <w:rPr>
          <w:rStyle w:val="VerbatimChar"/>
        </w:rPr>
        <w:t xml:space="preserve">occupied_by_process bigint default 0,</w:t>
      </w:r>
      <w:r>
        <w:br w:type="textWrapping"/>
      </w:r>
      <w:r>
        <w:rPr>
          <w:rStyle w:val="VerbatimChar"/>
        </w:rPr>
        <w:t xml:space="preserve">migrate_cur_date date default current_date,</w:t>
      </w:r>
      <w:r>
        <w:br w:type="textWrapping"/>
      </w:r>
      <w:r>
        <w:rPr>
          <w:rStyle w:val="VerbatimChar"/>
        </w:rPr>
        <w:t xml:space="preserve">periodic_update_time timestamp with time zone,</w:t>
      </w:r>
      <w:r>
        <w:br w:type="textWrapping"/>
      </w:r>
      <w:r>
        <w:rPr>
          <w:rStyle w:val="VerbatimChar"/>
        </w:rPr>
        <w:t xml:space="preserve">inserted_at timestamp with time zone default current_timestamp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переходим в консоль postgres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 -U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копируем ddl из места где вы их сохранили и создаем из</w:t>
      </w:r>
      <w:r>
        <w:t xml:space="preserve"> </w:t>
      </w:r>
      <w:r>
        <w:t xml:space="preserve">них необходимые таблицы.</w:t>
      </w:r>
    </w:p>
    <w:p>
      <w:pPr>
        <w:pStyle w:val="BodyText"/>
      </w:pPr>
      <w:r>
        <w:t xml:space="preserve">Результат примерно будет следующий</w:t>
      </w:r>
    </w:p>
    <w:p>
      <w:pPr>
        <w:pStyle w:val="BodyText"/>
      </w:pPr>
      <w:r>
        <w:drawing>
          <wp:inline>
            <wp:extent cx="5334000" cy="6758311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58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видите лучше запускать отдельными блоками, но в целом можно</w:t>
      </w:r>
      <w:r>
        <w:t xml:space="preserve"> </w:t>
      </w:r>
      <w:r>
        <w:t xml:space="preserve">и все ddl одним запросом запустить.</w:t>
      </w:r>
    </w:p>
    <w:p>
      <w:pPr>
        <w:pStyle w:val="BodyText"/>
      </w:pPr>
      <w:r>
        <w:t xml:space="preserve">Идем далее</w:t>
      </w:r>
    </w:p>
    <w:p>
      <w:pPr>
        <w:pStyle w:val="BodyText"/>
      </w:pPr>
      <w:r>
        <w:t xml:space="preserve">Теперь нам надо запустить в холостую миграцию . Для этого</w:t>
      </w:r>
      <w:r>
        <w:t xml:space="preserve"> </w:t>
      </w:r>
      <w:r>
        <w:t xml:space="preserve">привести к следующему виду конфиги в zookeeper. В</w:t>
      </w:r>
      <w:r>
        <w:t xml:space="preserve"> </w:t>
      </w:r>
      <w:r>
        <w:t xml:space="preserve">/mybpm_v1_3/configs/InMigrationPostgresConfig.txt - в этом конфиге</w:t>
      </w:r>
      <w:r>
        <w:t xml:space="preserve"> </w:t>
      </w:r>
      <w:r>
        <w:t xml:space="preserve">необходимо параметр hasInMigration=false изменить на</w:t>
      </w:r>
      <w:r>
        <w:t xml:space="preserve"> </w:t>
      </w:r>
      <w:r>
        <w:t xml:space="preserve">hasInMigration=true и сохранить изменения. В конфиге</w:t>
      </w:r>
      <w:r>
        <w:t xml:space="preserve"> </w:t>
      </w:r>
      <w:r>
        <w:t xml:space="preserve">/mybpm_v1_3/logging/structure.txt необходимо параметр destination</w:t>
      </w:r>
      <w:r>
        <w:t xml:space="preserve"> </w:t>
      </w:r>
      <w:r>
        <w:t xml:space="preserve">tracer_in_pg_migration to_big_file traces/in_pg_migration, точнее</w:t>
      </w:r>
      <w:r>
        <w:t xml:space="preserve"> </w:t>
      </w:r>
      <w:r>
        <w:t xml:space="preserve">строки ниже него привести к следующему виду (изменить на</w:t>
      </w:r>
      <w:r>
        <w:t xml:space="preserve"> </w:t>
      </w:r>
      <w:r>
        <w:t xml:space="preserve">TRACE).</w:t>
      </w:r>
    </w:p>
    <w:p>
      <w:pPr>
        <w:pStyle w:val="BodyText"/>
      </w:pPr>
      <w:r>
        <w:drawing>
          <wp:inline>
            <wp:extent cx="5334000" cy="513237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3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конфиге /mybpm_v1_3/configs/InMigrationConfig.txt необходимо</w:t>
      </w:r>
      <w:r>
        <w:t xml:space="preserve"> </w:t>
      </w:r>
      <w:r>
        <w:t xml:space="preserve">подставить код компании (аккаунта) , данные которого мы будем</w:t>
      </w:r>
      <w:r>
        <w:t xml:space="preserve"> </w:t>
      </w:r>
      <w:r>
        <w:t xml:space="preserve">восстанавливать. В моем случае это NIT3_1</w:t>
      </w:r>
    </w:p>
    <w:p>
      <w:pPr>
        <w:pStyle w:val="BodyText"/>
      </w:pPr>
      <w:r>
        <w:drawing>
          <wp:inline>
            <wp:extent cx="5118100" cy="736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назначаем время запуска миграции в шедуллере</w:t>
      </w:r>
      <w:r>
        <w:t xml:space="preserve"> </w:t>
      </w:r>
      <w:r>
        <w:t xml:space="preserve">/mybpm_v1_3/scheduler/core/InMigrationScheduler.scheduler-config.txt</w:t>
      </w:r>
    </w:p>
    <w:p>
      <w:pPr>
        <w:pStyle w:val="BodyText"/>
      </w:pPr>
      <w:r>
        <w:t xml:space="preserve">Приводим вот этот параметр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 такому виду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</w:t>
      </w:r>
    </w:p>
    <w:p>
      <w:pPr>
        <w:pStyle w:val="BodyText"/>
      </w:pPr>
      <w:r>
        <w:t xml:space="preserve">Проверим , выполнилась ли миграция , создались ли таблицы.</w:t>
      </w:r>
    </w:p>
    <w:p>
      <w:pPr>
        <w:pStyle w:val="BodyText"/>
      </w:pPr>
      <w:r>
        <w:t xml:space="preserve">Проверяем лог миграции.</w:t>
      </w:r>
    </w:p>
    <w:p>
      <w:pPr>
        <w:pStyle w:val="SourceCode"/>
      </w:pPr>
      <w:r>
        <w:rPr>
          <w:rStyle w:val="VerbatimChar"/>
        </w:rPr>
        <w:t xml:space="preserve">kubectl -n tcore2 exec -it mybpm-api-849b985458-w4cxs -- tail -n 1000 -f /var/log/mybpm/traces/in_pg_migration.log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Видим результат , который говорит, что миграция прошла успешно</w:t>
      </w:r>
      <w:r>
        <w:t xml:space="preserve"> </w:t>
      </w:r>
      <w:r>
        <w:t xml:space="preserve">(Она холостая , для наполнения уже самих таблиц)</w:t>
      </w:r>
    </w:p>
    <w:p>
      <w:pPr>
        <w:pStyle w:val="BodyText"/>
      </w:pPr>
      <w:r>
        <w:drawing>
          <wp:inline>
            <wp:extent cx="5334000" cy="1081119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1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Заходим в postgresql, как делали это выше и выполним</w:t>
      </w:r>
    </w:p>
    <w:p>
      <w:pPr>
        <w:pStyle w:val="SourceCode"/>
      </w:pPr>
      <w:r>
        <w:rPr>
          <w:rStyle w:val="VerbatimChar"/>
        </w:rPr>
        <w:t xml:space="preserve">\dt in_tables.*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Из вывода видно , что миграция создала дополнительные таблицы</w:t>
      </w:r>
      <w:r>
        <w:t xml:space="preserve"> </w:t>
      </w:r>
      <w:r>
        <w:t xml:space="preserve">ttt , ttt_postgres и другие для нужд миграции . Все идет хорошо</w:t>
      </w:r>
    </w:p>
    <w:p>
      <w:pPr>
        <w:pStyle w:val="BodyText"/>
      </w:pPr>
      <w:r>
        <w:drawing>
          <wp:inline>
            <wp:extent cx="5334000" cy="727727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7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нам надо запустить восстановление данных из mongo в</w:t>
      </w:r>
      <w:r>
        <w:t xml:space="preserve"> </w:t>
      </w:r>
      <w:r>
        <w:t xml:space="preserve">остальные базы данных и сервисы , для этого надо перейти в pod</w:t>
      </w:r>
      <w:r>
        <w:t xml:space="preserve"> </w:t>
      </w:r>
      <w:r>
        <w:t xml:space="preserve">mybpm-api</w:t>
      </w:r>
    </w:p>
    <w:p>
      <w:pPr>
        <w:pStyle w:val="SourceCode"/>
      </w:pPr>
      <w:r>
        <w:rPr>
          <w:rStyle w:val="VerbatimChar"/>
        </w:rPr>
        <w:t xml:space="preserve">kubectl -n tcore2 exec -it   mybpm-api-849b985458-w4cxs --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Выполнить запрос запускающий восстановление</w:t>
      </w:r>
    </w:p>
    <w:p>
      <w:pPr>
        <w:pStyle w:val="SourceCode"/>
      </w:pPr>
      <w:r>
        <w:rPr>
          <w:rStyle w:val="VerbatimChar"/>
        </w:rPr>
        <w:t xml:space="preserve">curl --location 'http://localhost:8080/web/migration/create-mongo-to-kafka-tasks?pass=SuperPuperPass&amp;companyCode=NIT3_1'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Должны получить в числе прочих информационных сообщений подобный</w:t>
      </w:r>
      <w:r>
        <w:t xml:space="preserve"> </w:t>
      </w:r>
      <w:r>
        <w:t xml:space="preserve">вывод , говорящий, что задачи для миграции созданы.</w:t>
      </w:r>
    </w:p>
    <w:p>
      <w:pPr>
        <w:pStyle w:val="BodyText"/>
      </w:pPr>
      <w:r>
        <w:drawing>
          <wp:inline>
            <wp:extent cx="5334000" cy="148166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postgres выполняем (В базе In_migration)</w:t>
      </w:r>
    </w:p>
    <w:p>
      <w:pPr>
        <w:pStyle w:val="SourceCode"/>
      </w:pPr>
      <w:r>
        <w:rPr>
          <w:rStyle w:val="VerbatimChar"/>
        </w:rPr>
        <w:t xml:space="preserve">\d in_tables.process_tracking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видим, что есть запись и в записи есть значение для</w:t>
      </w:r>
      <w:r>
        <w:t xml:space="preserve"> </w:t>
      </w:r>
      <w:r>
        <w:t xml:space="preserve">end_ins_inkafka_time. Что говорит о том, что миграция</w:t>
      </w:r>
      <w:r>
        <w:t xml:space="preserve"> </w:t>
      </w:r>
      <w:r>
        <w:t xml:space="preserve">завершена.</w:t>
      </w:r>
    </w:p>
    <w:p>
      <w:pPr>
        <w:pStyle w:val="BodyText"/>
      </w:pPr>
      <w:r>
        <w:drawing>
          <wp:inline>
            <wp:extent cx="5334000" cy="3333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заходим в интерфейс системы и смотрим восстановленные</w:t>
      </w:r>
      <w:r>
        <w:t xml:space="preserve"> </w:t>
      </w:r>
      <w:r>
        <w:t xml:space="preserve">данные</w:t>
      </w:r>
    </w:p>
    <w:p>
      <w:pPr>
        <w:pStyle w:val="BodyText"/>
      </w:pPr>
      <w:r>
        <w:t xml:space="preserve">Все восстановленные данные первое время будут с ярлыками</w:t>
      </w:r>
      <w:r>
        <w:t xml:space="preserve"> </w:t>
      </w:r>
      <w:r>
        <w:t xml:space="preserve">“new”</w:t>
      </w:r>
    </w:p>
    <w:p>
      <w:pPr>
        <w:pStyle w:val="BodyText"/>
      </w:pPr>
      <w:r>
        <w:t xml:space="preserve">На примере пользователей</w:t>
      </w:r>
    </w:p>
    <w:p>
      <w:pPr>
        <w:pStyle w:val="BodyText"/>
      </w:pPr>
      <w:r>
        <w:drawing>
          <wp:inline>
            <wp:extent cx="5334000" cy="490608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этом восстановление можно считать успешным .</w:t>
      </w:r>
    </w:p>
    <w:p>
      <w:pPr>
        <w:pStyle w:val="BodyText"/>
      </w:pPr>
      <w:r>
        <w:t xml:space="preserve">Затем, если требуется отключить миграцию в</w:t>
      </w:r>
      <w:r>
        <w:t xml:space="preserve"> </w:t>
      </w:r>
      <w:r>
        <w:t xml:space="preserve">/mybpm_v1_3/configs/InMigrationPostgresConfig.</w:t>
      </w:r>
    </w:p>
    <w:p>
      <w:pPr>
        <w:pStyle w:val="BodyText"/>
      </w:pPr>
      <w:r>
        <w:t xml:space="preserve">fin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image" Id="rId245" Target="media/rId245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4" Target="media/rId254.png" /><Relationship Type="http://schemas.openxmlformats.org/officeDocument/2006/relationships/image" Id="rId256" Target="media/rId256.png" /><Relationship Type="http://schemas.openxmlformats.org/officeDocument/2006/relationships/image" Id="rId257" Target="media/rId257.png" /><Relationship Type="http://schemas.openxmlformats.org/officeDocument/2006/relationships/image" Id="rId259" Target="media/rId259.png" /><Relationship Type="http://schemas.openxmlformats.org/officeDocument/2006/relationships/image" Id="rId261" Target="media/rId261.png" /><Relationship Type="http://schemas.openxmlformats.org/officeDocument/2006/relationships/image" Id="rId262" Target="media/rId262.png" /><Relationship Type="http://schemas.openxmlformats.org/officeDocument/2006/relationships/image" Id="rId263" Target="media/rId263.png" /><Relationship Type="http://schemas.openxmlformats.org/officeDocument/2006/relationships/image" Id="rId265" Target="media/rId265.png" /><Relationship Type="http://schemas.openxmlformats.org/officeDocument/2006/relationships/image" Id="rId267" Target="media/rId267.png" /><Relationship Type="http://schemas.openxmlformats.org/officeDocument/2006/relationships/image" Id="rId268" Target="media/rId268.png" /><Relationship Type="http://schemas.openxmlformats.org/officeDocument/2006/relationships/image" Id="rId269" Target="media/rId269.png" /><Relationship Type="http://schemas.openxmlformats.org/officeDocument/2006/relationships/image" Id="rId270" Target="media/rId270.png" /><Relationship Type="http://schemas.openxmlformats.org/officeDocument/2006/relationships/image" Id="rId271" Target="media/rId271.png" /><Relationship Type="http://schemas.openxmlformats.org/officeDocument/2006/relationships/image" Id="rId272" Target="media/rId272.png" /><Relationship Type="http://schemas.openxmlformats.org/officeDocument/2006/relationships/image" Id="rId273" Target="media/rId273.png" /><Relationship Type="http://schemas.openxmlformats.org/officeDocument/2006/relationships/image" Id="rId274" Target="media/rId274.png" /><Relationship Type="http://schemas.openxmlformats.org/officeDocument/2006/relationships/image" Id="rId275" Target="media/rId275.png" /><Relationship Type="http://schemas.openxmlformats.org/officeDocument/2006/relationships/image" Id="rId276" Target="media/rId276.png" /><Relationship Type="http://schemas.openxmlformats.org/officeDocument/2006/relationships/image" Id="rId277" Target="media/rId277.png" /><Relationship Type="http://schemas.openxmlformats.org/officeDocument/2006/relationships/image" Id="rId278" Target="media/rId278.png" /><Relationship Type="http://schemas.openxmlformats.org/officeDocument/2006/relationships/image" Id="rId279" Target="media/rId279.png" /><Relationship Type="http://schemas.openxmlformats.org/officeDocument/2006/relationships/image" Id="rId280" Target="media/rId280.png" /><Relationship Type="http://schemas.openxmlformats.org/officeDocument/2006/relationships/image" Id="rId281" Target="media/rId281.png" /><Relationship Type="http://schemas.openxmlformats.org/officeDocument/2006/relationships/image" Id="rId282" Target="media/rId282.png" /><Relationship Type="http://schemas.openxmlformats.org/officeDocument/2006/relationships/image" Id="rId283" Target="media/rId283.png" /><Relationship Type="http://schemas.openxmlformats.org/officeDocument/2006/relationships/image" Id="rId284" Target="media/rId284.png" /><Relationship Type="http://schemas.openxmlformats.org/officeDocument/2006/relationships/image" Id="rId285" Target="media/rId285.png" /><Relationship Type="http://schemas.openxmlformats.org/officeDocument/2006/relationships/image" Id="rId286" Target="media/rId286.png" /><Relationship Type="http://schemas.openxmlformats.org/officeDocument/2006/relationships/image" Id="rId287" Target="media/rId287.png" /><Relationship Type="http://schemas.openxmlformats.org/officeDocument/2006/relationships/image" Id="rId288" Target="media/rId288.png" /><Relationship Type="http://schemas.openxmlformats.org/officeDocument/2006/relationships/image" Id="rId289" Target="media/rId289.png" /><Relationship Type="http://schemas.openxmlformats.org/officeDocument/2006/relationships/image" Id="rId290" Target="media/rId290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2026-06-23T00:48:29Z</dcterms:created>
  <dcterms:modified xsi:type="dcterms:W3CDTF">2026-06-23T00:48:29Z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